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1E3B" w14:textId="791FE9EF" w:rsidR="00B5370E" w:rsidRPr="00FB2A8B" w:rsidRDefault="00A70522" w:rsidP="00B5370E">
      <w:pPr>
        <w:jc w:val="center"/>
        <w:rPr>
          <w:b/>
          <w:bCs/>
          <w:sz w:val="28"/>
          <w:szCs w:val="28"/>
          <w:u w:val="single"/>
        </w:rPr>
      </w:pPr>
      <w:r>
        <w:rPr>
          <w:b/>
          <w:bCs/>
          <w:sz w:val="28"/>
          <w:szCs w:val="28"/>
          <w:u w:val="single"/>
        </w:rPr>
        <w:t xml:space="preserve">Torbay &amp; South Devon </w:t>
      </w:r>
      <w:r w:rsidR="0094635F" w:rsidRPr="00431CA8">
        <w:rPr>
          <w:b/>
          <w:bCs/>
          <w:sz w:val="28"/>
          <w:szCs w:val="28"/>
          <w:u w:val="single"/>
        </w:rPr>
        <w:t>Tier 3</w:t>
      </w:r>
      <w:r w:rsidR="0094635F">
        <w:rPr>
          <w:b/>
          <w:bCs/>
          <w:sz w:val="28"/>
          <w:szCs w:val="28"/>
          <w:u w:val="single"/>
        </w:rPr>
        <w:t xml:space="preserve"> </w:t>
      </w:r>
      <w:r w:rsidR="006A4E13" w:rsidRPr="0040429E">
        <w:rPr>
          <w:b/>
          <w:bCs/>
          <w:sz w:val="28"/>
          <w:szCs w:val="28"/>
          <w:u w:val="single"/>
        </w:rPr>
        <w:t>Specialist</w:t>
      </w:r>
      <w:r w:rsidR="006A4E13">
        <w:rPr>
          <w:b/>
          <w:bCs/>
          <w:sz w:val="28"/>
          <w:szCs w:val="28"/>
          <w:u w:val="single"/>
        </w:rPr>
        <w:t xml:space="preserve"> </w:t>
      </w:r>
      <w:r w:rsidR="00B5370E" w:rsidRPr="00FB2A8B">
        <w:rPr>
          <w:b/>
          <w:bCs/>
          <w:sz w:val="28"/>
          <w:szCs w:val="28"/>
          <w:u w:val="single"/>
        </w:rPr>
        <w:t xml:space="preserve">Weight Management Service Referral Form </w:t>
      </w:r>
    </w:p>
    <w:p w14:paraId="157C66A2" w14:textId="77777777" w:rsidR="006503D2" w:rsidRDefault="006503D2" w:rsidP="006503D2">
      <w:pPr>
        <w:spacing w:after="0"/>
        <w:jc w:val="center"/>
        <w:rPr>
          <w:rFonts w:ascii="Arial" w:hAnsi="Arial" w:cs="Arial"/>
          <w:b/>
          <w:color w:val="FF0000"/>
          <w:u w:val="single"/>
        </w:rPr>
      </w:pPr>
    </w:p>
    <w:p w14:paraId="61EFAC08" w14:textId="77777777" w:rsidR="00A70522" w:rsidRPr="00C22C9F" w:rsidRDefault="00A70522" w:rsidP="00A70522">
      <w:pPr>
        <w:rPr>
          <w:rFonts w:cstheme="minorHAnsi"/>
          <w:b/>
          <w:bCs/>
        </w:rPr>
      </w:pPr>
      <w:bookmarkStart w:id="0" w:name="_Hlk169187372"/>
      <w:r w:rsidRPr="00C22C9F">
        <w:rPr>
          <w:rFonts w:cstheme="minorHAnsi"/>
          <w:b/>
          <w:bCs/>
        </w:rPr>
        <w:t>Please note:</w:t>
      </w:r>
    </w:p>
    <w:p w14:paraId="42A79808" w14:textId="19C6461B" w:rsidR="00A70522" w:rsidRDefault="00A70522" w:rsidP="00A70522">
      <w:pPr>
        <w:pStyle w:val="ListParagraph"/>
        <w:numPr>
          <w:ilvl w:val="0"/>
          <w:numId w:val="15"/>
        </w:numPr>
        <w:rPr>
          <w:rFonts w:cstheme="minorHAnsi"/>
        </w:rPr>
      </w:pPr>
      <w:r>
        <w:rPr>
          <w:rFonts w:eastAsia="Times New Roman" w:cstheme="minorHAnsi"/>
          <w:color w:val="000000"/>
          <w:lang w:eastAsia="en-GB"/>
        </w:rPr>
        <w:t xml:space="preserve">Tier </w:t>
      </w:r>
      <w:r w:rsidRPr="0040429E">
        <w:rPr>
          <w:rFonts w:eastAsia="Times New Roman" w:cstheme="minorHAnsi"/>
          <w:color w:val="000000"/>
          <w:lang w:eastAsia="en-GB"/>
        </w:rPr>
        <w:t xml:space="preserve">3 </w:t>
      </w:r>
      <w:r w:rsidR="006A4E13" w:rsidRPr="0040429E">
        <w:rPr>
          <w:rFonts w:eastAsia="Times New Roman" w:cstheme="minorHAnsi"/>
          <w:color w:val="000000"/>
          <w:lang w:eastAsia="en-GB"/>
        </w:rPr>
        <w:t>Specialist</w:t>
      </w:r>
      <w:r w:rsidR="006A4E13">
        <w:rPr>
          <w:rFonts w:eastAsia="Times New Roman" w:cstheme="minorHAnsi"/>
          <w:color w:val="000000"/>
          <w:lang w:eastAsia="en-GB"/>
        </w:rPr>
        <w:t xml:space="preserve"> </w:t>
      </w:r>
      <w:r>
        <w:rPr>
          <w:rFonts w:eastAsia="Times New Roman" w:cstheme="minorHAnsi"/>
          <w:color w:val="000000"/>
          <w:lang w:eastAsia="en-GB"/>
        </w:rPr>
        <w:t xml:space="preserve">Weight Management Services are </w:t>
      </w:r>
      <w:r w:rsidRPr="00C22C9F">
        <w:rPr>
          <w:rFonts w:eastAsia="Times New Roman" w:cstheme="minorHAnsi"/>
          <w:b/>
          <w:bCs/>
          <w:color w:val="000000"/>
          <w:u w:val="single"/>
          <w:lang w:eastAsia="en-GB"/>
        </w:rPr>
        <w:t>not</w:t>
      </w:r>
      <w:r w:rsidRPr="00D260C4">
        <w:rPr>
          <w:rFonts w:eastAsia="Times New Roman" w:cstheme="minorHAnsi"/>
          <w:color w:val="000000"/>
          <w:lang w:eastAsia="en-GB"/>
        </w:rPr>
        <w:t xml:space="preserve"> linked to the</w:t>
      </w:r>
      <w:r w:rsidRPr="00CA5D6D">
        <w:rPr>
          <w:rFonts w:eastAsia="Times New Roman" w:cstheme="minorHAnsi"/>
          <w:color w:val="FF0000"/>
          <w:lang w:eastAsia="en-GB"/>
        </w:rPr>
        <w:t xml:space="preserve"> </w:t>
      </w:r>
      <w:r w:rsidRPr="00203608">
        <w:rPr>
          <w:rFonts w:eastAsia="Times New Roman" w:cstheme="minorHAnsi"/>
          <w:lang w:eastAsia="en-GB"/>
        </w:rPr>
        <w:t xml:space="preserve">NHS Digital </w:t>
      </w:r>
      <w:r>
        <w:rPr>
          <w:rFonts w:eastAsia="Times New Roman" w:cstheme="minorHAnsi"/>
          <w:lang w:eastAsia="en-GB"/>
        </w:rPr>
        <w:t xml:space="preserve">Tier 2 </w:t>
      </w:r>
      <w:r w:rsidRPr="00203608">
        <w:rPr>
          <w:rFonts w:eastAsia="Times New Roman" w:cstheme="minorHAnsi"/>
          <w:lang w:eastAsia="en-GB"/>
        </w:rPr>
        <w:t xml:space="preserve">Weight Management </w:t>
      </w:r>
      <w:commentRangeStart w:id="1"/>
      <w:r w:rsidRPr="00203608">
        <w:rPr>
          <w:rFonts w:eastAsia="Times New Roman" w:cstheme="minorHAnsi"/>
          <w:lang w:eastAsia="en-GB"/>
        </w:rPr>
        <w:t>Programme</w:t>
      </w:r>
      <w:commentRangeEnd w:id="1"/>
      <w:r w:rsidR="00BD576B">
        <w:rPr>
          <w:rStyle w:val="CommentReference"/>
        </w:rPr>
        <w:commentReference w:id="1"/>
      </w:r>
      <w:r w:rsidRPr="00203608">
        <w:rPr>
          <w:rFonts w:eastAsia="Times New Roman" w:cstheme="minorHAnsi"/>
          <w:lang w:eastAsia="en-GB"/>
        </w:rPr>
        <w:t xml:space="preserve">: </w:t>
      </w:r>
      <w:hyperlink r:id="rId12" w:history="1">
        <w:r>
          <w:rPr>
            <w:rStyle w:val="Hyperlink"/>
          </w:rPr>
          <w:t>NHS Digital Weight Management Programme - South &amp; West (devonformularyguidance.nhs.uk)</w:t>
        </w:r>
      </w:hyperlink>
    </w:p>
    <w:p w14:paraId="32803EAD" w14:textId="77777777" w:rsidR="00A70522" w:rsidRDefault="00A70522" w:rsidP="00A70522">
      <w:pPr>
        <w:pStyle w:val="ListParagraph"/>
        <w:rPr>
          <w:rFonts w:cstheme="minorHAnsi"/>
        </w:rPr>
      </w:pPr>
    </w:p>
    <w:p w14:paraId="6809C73B" w14:textId="2350C649" w:rsidR="005E503C" w:rsidRPr="00431CA8" w:rsidRDefault="005E503C" w:rsidP="005E503C">
      <w:pPr>
        <w:pStyle w:val="NoSpacing"/>
        <w:numPr>
          <w:ilvl w:val="0"/>
          <w:numId w:val="14"/>
        </w:numPr>
        <w:rPr>
          <w:rFonts w:eastAsia="Times New Roman" w:cstheme="minorHAnsi"/>
          <w:lang w:val="en-US"/>
        </w:rPr>
      </w:pPr>
      <w:r w:rsidRPr="00431CA8">
        <w:rPr>
          <w:rFonts w:cstheme="minorHAnsi"/>
        </w:rPr>
        <w:t xml:space="preserve">Patients are offered up to 12 months of MDT weight management support and are given a target weight to achieve prior to being eligible for referral to Tier </w:t>
      </w:r>
      <w:r w:rsidRPr="0040429E">
        <w:rPr>
          <w:rFonts w:cstheme="minorHAnsi"/>
        </w:rPr>
        <w:t xml:space="preserve">4 </w:t>
      </w:r>
      <w:r w:rsidR="006A4E13" w:rsidRPr="0040429E">
        <w:rPr>
          <w:rFonts w:cstheme="minorHAnsi"/>
        </w:rPr>
        <w:t>Specialist W</w:t>
      </w:r>
      <w:r w:rsidRPr="0040429E">
        <w:rPr>
          <w:rFonts w:cstheme="minorHAnsi"/>
        </w:rPr>
        <w:t xml:space="preserve">eight </w:t>
      </w:r>
      <w:r w:rsidR="006A4E13" w:rsidRPr="0040429E">
        <w:rPr>
          <w:rFonts w:cstheme="minorHAnsi"/>
        </w:rPr>
        <w:t>M</w:t>
      </w:r>
      <w:r w:rsidRPr="0040429E">
        <w:rPr>
          <w:rFonts w:cstheme="minorHAnsi"/>
        </w:rPr>
        <w:t xml:space="preserve">anagement </w:t>
      </w:r>
      <w:r w:rsidR="006A4E13" w:rsidRPr="0040429E">
        <w:rPr>
          <w:rFonts w:cstheme="minorHAnsi"/>
        </w:rPr>
        <w:t>S</w:t>
      </w:r>
      <w:r w:rsidRPr="0040429E">
        <w:rPr>
          <w:rFonts w:cstheme="minorHAnsi"/>
        </w:rPr>
        <w:t>ervice</w:t>
      </w:r>
      <w:r w:rsidR="006A4E13" w:rsidRPr="0040429E">
        <w:rPr>
          <w:rFonts w:cstheme="minorHAnsi"/>
        </w:rPr>
        <w:t>s for consideration of bariatric surgery</w:t>
      </w:r>
      <w:r w:rsidRPr="0040429E">
        <w:rPr>
          <w:rFonts w:cstheme="minorHAnsi"/>
        </w:rPr>
        <w:t>.</w:t>
      </w:r>
      <w:r w:rsidRPr="00431CA8">
        <w:rPr>
          <w:rFonts w:cstheme="minorHAnsi"/>
        </w:rPr>
        <w:t xml:space="preserve"> Patients who don’t meet their target weight within 12 months are discharged from the service (with 6 months direct access to the service if the target is latterly achieved). Please note, </w:t>
      </w:r>
      <w:r w:rsidRPr="00431CA8">
        <w:rPr>
          <w:rFonts w:cstheme="minorHAnsi"/>
          <w:b/>
          <w:bCs/>
          <w:u w:val="single"/>
        </w:rPr>
        <w:t>patients are not eligible for re-referral for 2 years from the date of discharge from the service.</w:t>
      </w:r>
    </w:p>
    <w:p w14:paraId="2A985814" w14:textId="77777777" w:rsidR="005E503C" w:rsidRPr="00C22C9F" w:rsidRDefault="005E503C" w:rsidP="005E503C">
      <w:pPr>
        <w:pStyle w:val="NoSpacing"/>
        <w:ind w:left="720"/>
        <w:rPr>
          <w:rFonts w:eastAsia="Times New Roman" w:cstheme="minorHAnsi"/>
          <w:b/>
          <w:bCs/>
          <w:lang w:val="en-US"/>
        </w:rPr>
      </w:pPr>
    </w:p>
    <w:bookmarkEnd w:id="0"/>
    <w:p w14:paraId="31589AC3" w14:textId="77777777" w:rsidR="00A70522" w:rsidRDefault="00A70522" w:rsidP="006503D2">
      <w:pPr>
        <w:spacing w:after="0"/>
        <w:jc w:val="center"/>
        <w:rPr>
          <w:rFonts w:ascii="Arial" w:hAnsi="Arial" w:cs="Arial"/>
          <w:b/>
          <w:color w:val="FF0000"/>
          <w:u w:val="single"/>
        </w:rPr>
      </w:pPr>
    </w:p>
    <w:p w14:paraId="44E00A15" w14:textId="77777777" w:rsidR="00A70522" w:rsidRPr="00002C94" w:rsidRDefault="00A70522" w:rsidP="006503D2">
      <w:pPr>
        <w:spacing w:after="0"/>
        <w:jc w:val="center"/>
        <w:rPr>
          <w:rFonts w:ascii="Arial" w:hAnsi="Arial" w:cs="Arial"/>
          <w:b/>
          <w:color w:val="FF000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3026"/>
        <w:gridCol w:w="3289"/>
      </w:tblGrid>
      <w:tr w:rsidR="006503D2" w:rsidRPr="00002C94" w14:paraId="7A4D12A1" w14:textId="77777777" w:rsidTr="006503D2">
        <w:tc>
          <w:tcPr>
            <w:tcW w:w="4170" w:type="dxa"/>
            <w:shd w:val="clear" w:color="auto" w:fill="auto"/>
          </w:tcPr>
          <w:p w14:paraId="607A1789" w14:textId="77777777" w:rsidR="006503D2" w:rsidRPr="00002C94" w:rsidRDefault="006503D2" w:rsidP="00BC6987">
            <w:pPr>
              <w:spacing w:after="0" w:line="240" w:lineRule="auto"/>
              <w:rPr>
                <w:rFonts w:ascii="Arial" w:hAnsi="Arial" w:cs="Arial"/>
              </w:rPr>
            </w:pPr>
            <w:r w:rsidRPr="00002C94">
              <w:rPr>
                <w:rFonts w:ascii="Arial" w:hAnsi="Arial" w:cs="Arial"/>
              </w:rPr>
              <w:t>Date of referral:</w:t>
            </w:r>
          </w:p>
        </w:tc>
        <w:tc>
          <w:tcPr>
            <w:tcW w:w="6315" w:type="dxa"/>
            <w:gridSpan w:val="2"/>
            <w:shd w:val="clear" w:color="auto" w:fill="auto"/>
          </w:tcPr>
          <w:p w14:paraId="46E5D5EF" w14:textId="77777777" w:rsidR="006503D2" w:rsidRPr="00002C94" w:rsidRDefault="006503D2" w:rsidP="00BC6987">
            <w:pPr>
              <w:spacing w:after="0" w:line="240" w:lineRule="auto"/>
              <w:rPr>
                <w:rFonts w:ascii="Arial" w:hAnsi="Arial" w:cs="Arial"/>
              </w:rPr>
            </w:pPr>
          </w:p>
        </w:tc>
      </w:tr>
      <w:tr w:rsidR="006503D2" w:rsidRPr="00002C94" w14:paraId="32A548B9" w14:textId="77777777" w:rsidTr="006503D2">
        <w:tc>
          <w:tcPr>
            <w:tcW w:w="4170" w:type="dxa"/>
            <w:shd w:val="clear" w:color="auto" w:fill="auto"/>
          </w:tcPr>
          <w:p w14:paraId="79D09E66" w14:textId="77777777" w:rsidR="006503D2" w:rsidRPr="00002C94" w:rsidRDefault="006503D2" w:rsidP="00BC6987">
            <w:pPr>
              <w:spacing w:after="0" w:line="240" w:lineRule="auto"/>
              <w:rPr>
                <w:rFonts w:ascii="Arial" w:hAnsi="Arial" w:cs="Arial"/>
              </w:rPr>
            </w:pPr>
            <w:r w:rsidRPr="00002C94">
              <w:rPr>
                <w:rFonts w:ascii="Arial" w:hAnsi="Arial" w:cs="Arial"/>
              </w:rPr>
              <w:t xml:space="preserve">Primary Care referral                 </w:t>
            </w:r>
            <w:sdt>
              <w:sdtPr>
                <w:rPr>
                  <w:rFonts w:ascii="Arial" w:hAnsi="Arial" w:cs="Arial"/>
                  <w:color w:val="000000" w:themeColor="text1"/>
                  <w:lang w:eastAsia="en-GB"/>
                </w:rPr>
                <w:id w:val="-2000876711"/>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c>
          <w:tcPr>
            <w:tcW w:w="6315" w:type="dxa"/>
            <w:gridSpan w:val="2"/>
            <w:shd w:val="clear" w:color="auto" w:fill="auto"/>
          </w:tcPr>
          <w:p w14:paraId="5359AF4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Secondary Care referral                             </w:t>
            </w:r>
            <w:sdt>
              <w:sdtPr>
                <w:rPr>
                  <w:rFonts w:ascii="Arial" w:hAnsi="Arial" w:cs="Arial"/>
                  <w:color w:val="000000" w:themeColor="text1"/>
                  <w:lang w:eastAsia="en-GB"/>
                </w:rPr>
                <w:id w:val="1417442282"/>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r>
      <w:tr w:rsidR="006503D2" w:rsidRPr="00002C94" w14:paraId="4B94847A" w14:textId="77777777" w:rsidTr="006503D2">
        <w:tc>
          <w:tcPr>
            <w:tcW w:w="10485" w:type="dxa"/>
            <w:gridSpan w:val="3"/>
            <w:shd w:val="clear" w:color="auto" w:fill="auto"/>
          </w:tcPr>
          <w:p w14:paraId="09E3C192" w14:textId="77777777" w:rsidR="006503D2" w:rsidRPr="00002C94" w:rsidRDefault="006503D2" w:rsidP="00BC6987">
            <w:pPr>
              <w:spacing w:after="0" w:line="240" w:lineRule="auto"/>
              <w:rPr>
                <w:rFonts w:ascii="Arial" w:hAnsi="Arial" w:cs="Arial"/>
                <w:i/>
              </w:rPr>
            </w:pPr>
            <w:r w:rsidRPr="00002C94">
              <w:rPr>
                <w:rFonts w:ascii="Arial" w:hAnsi="Arial" w:cs="Arial"/>
              </w:rPr>
              <w:t>Referrer name:</w:t>
            </w:r>
          </w:p>
          <w:p w14:paraId="0185A1C9"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Organisation: </w:t>
            </w:r>
          </w:p>
          <w:p w14:paraId="7E9C41C8"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Team Contact No:                                                   Email: </w:t>
            </w:r>
          </w:p>
        </w:tc>
      </w:tr>
      <w:tr w:rsidR="006503D2" w:rsidRPr="00002C94" w14:paraId="63DF8D21" w14:textId="77777777" w:rsidTr="006503D2">
        <w:tc>
          <w:tcPr>
            <w:tcW w:w="10485" w:type="dxa"/>
            <w:gridSpan w:val="3"/>
            <w:shd w:val="clear" w:color="auto" w:fill="auto"/>
          </w:tcPr>
          <w:p w14:paraId="1BAB1437"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Usual GP: </w:t>
            </w:r>
          </w:p>
          <w:p w14:paraId="0D3337EF"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GP Organisation: </w:t>
            </w:r>
          </w:p>
          <w:p w14:paraId="00F576EA" w14:textId="77777777" w:rsidR="006503D2" w:rsidRPr="00002C94" w:rsidRDefault="006503D2" w:rsidP="00BC6987">
            <w:pPr>
              <w:spacing w:after="0" w:line="240" w:lineRule="auto"/>
              <w:rPr>
                <w:rFonts w:ascii="Arial" w:hAnsi="Arial" w:cs="Arial"/>
              </w:rPr>
            </w:pPr>
            <w:r w:rsidRPr="00002C94">
              <w:rPr>
                <w:rFonts w:ascii="Arial" w:hAnsi="Arial" w:cs="Arial"/>
              </w:rPr>
              <w:t>Team Contact No:                                                   Email:</w:t>
            </w:r>
          </w:p>
        </w:tc>
      </w:tr>
      <w:tr w:rsidR="006503D2" w:rsidRPr="00002C94" w14:paraId="3D80D4DC" w14:textId="77777777" w:rsidTr="006503D2">
        <w:tc>
          <w:tcPr>
            <w:tcW w:w="10485" w:type="dxa"/>
            <w:gridSpan w:val="3"/>
            <w:shd w:val="clear" w:color="auto" w:fill="BDD6EE" w:themeFill="accent5" w:themeFillTint="66"/>
          </w:tcPr>
          <w:p w14:paraId="12360595" w14:textId="77777777" w:rsidR="006503D2" w:rsidRPr="00002C94" w:rsidRDefault="006503D2" w:rsidP="00BC6987">
            <w:pPr>
              <w:spacing w:after="0" w:line="240" w:lineRule="auto"/>
              <w:rPr>
                <w:rFonts w:ascii="Arial" w:hAnsi="Arial" w:cs="Arial"/>
              </w:rPr>
            </w:pPr>
            <w:r w:rsidRPr="00002C94">
              <w:rPr>
                <w:rFonts w:ascii="Arial" w:hAnsi="Arial" w:cs="Arial"/>
              </w:rPr>
              <w:t>Patient information</w:t>
            </w:r>
          </w:p>
        </w:tc>
      </w:tr>
      <w:tr w:rsidR="006503D2" w:rsidRPr="00002C94" w14:paraId="59C3E47D" w14:textId="77777777" w:rsidTr="006503D2">
        <w:tc>
          <w:tcPr>
            <w:tcW w:w="4170" w:type="dxa"/>
            <w:shd w:val="clear" w:color="auto" w:fill="auto"/>
          </w:tcPr>
          <w:p w14:paraId="1272CA73" w14:textId="77777777" w:rsidR="006503D2" w:rsidRPr="00002C94" w:rsidRDefault="006503D2" w:rsidP="00BC6987">
            <w:pPr>
              <w:spacing w:after="0" w:line="240" w:lineRule="auto"/>
              <w:rPr>
                <w:rFonts w:ascii="Arial" w:hAnsi="Arial" w:cs="Arial"/>
              </w:rPr>
            </w:pPr>
            <w:r w:rsidRPr="00002C94">
              <w:rPr>
                <w:rFonts w:ascii="Arial" w:hAnsi="Arial" w:cs="Arial"/>
              </w:rPr>
              <w:t>NHS No</w:t>
            </w:r>
          </w:p>
        </w:tc>
        <w:tc>
          <w:tcPr>
            <w:tcW w:w="6315" w:type="dxa"/>
            <w:gridSpan w:val="2"/>
            <w:shd w:val="clear" w:color="auto" w:fill="auto"/>
          </w:tcPr>
          <w:p w14:paraId="58CD5F0A" w14:textId="77777777" w:rsidR="006503D2" w:rsidRPr="00002C94" w:rsidRDefault="006503D2" w:rsidP="00BC6987">
            <w:pPr>
              <w:spacing w:after="0" w:line="240" w:lineRule="auto"/>
              <w:rPr>
                <w:rFonts w:ascii="Arial" w:hAnsi="Arial" w:cs="Arial"/>
              </w:rPr>
            </w:pPr>
          </w:p>
        </w:tc>
      </w:tr>
      <w:tr w:rsidR="006503D2" w:rsidRPr="00002C94" w14:paraId="5FDF97A8" w14:textId="77777777" w:rsidTr="006503D2">
        <w:tc>
          <w:tcPr>
            <w:tcW w:w="4170" w:type="dxa"/>
            <w:shd w:val="clear" w:color="auto" w:fill="auto"/>
          </w:tcPr>
          <w:p w14:paraId="4B2171CA" w14:textId="77777777" w:rsidR="006503D2" w:rsidRPr="00002C94" w:rsidRDefault="006503D2" w:rsidP="00BC6987">
            <w:pPr>
              <w:spacing w:after="0" w:line="240" w:lineRule="auto"/>
              <w:rPr>
                <w:rFonts w:ascii="Arial" w:hAnsi="Arial" w:cs="Arial"/>
              </w:rPr>
            </w:pPr>
            <w:r w:rsidRPr="00002C94">
              <w:rPr>
                <w:rFonts w:ascii="Arial" w:hAnsi="Arial" w:cs="Arial"/>
              </w:rPr>
              <w:t xml:space="preserve">Surname: </w:t>
            </w:r>
          </w:p>
        </w:tc>
        <w:tc>
          <w:tcPr>
            <w:tcW w:w="6315" w:type="dxa"/>
            <w:gridSpan w:val="2"/>
            <w:shd w:val="clear" w:color="auto" w:fill="auto"/>
          </w:tcPr>
          <w:p w14:paraId="5D173F2D" w14:textId="77777777" w:rsidR="006503D2" w:rsidRPr="00002C94" w:rsidRDefault="006503D2" w:rsidP="00BC6987">
            <w:pPr>
              <w:spacing w:after="0" w:line="240" w:lineRule="auto"/>
              <w:rPr>
                <w:rFonts w:ascii="Arial" w:hAnsi="Arial" w:cs="Arial"/>
              </w:rPr>
            </w:pPr>
            <w:r w:rsidRPr="00002C94">
              <w:rPr>
                <w:rFonts w:ascii="Arial" w:hAnsi="Arial" w:cs="Arial"/>
              </w:rPr>
              <w:t xml:space="preserve">First Name: </w:t>
            </w:r>
          </w:p>
        </w:tc>
      </w:tr>
      <w:tr w:rsidR="006503D2" w:rsidRPr="00002C94" w14:paraId="2517E11B" w14:textId="77777777" w:rsidTr="006503D2">
        <w:tc>
          <w:tcPr>
            <w:tcW w:w="4170" w:type="dxa"/>
            <w:shd w:val="clear" w:color="auto" w:fill="auto"/>
          </w:tcPr>
          <w:p w14:paraId="1FCA00F8" w14:textId="77777777" w:rsidR="006503D2" w:rsidRPr="00002C94" w:rsidRDefault="006503D2" w:rsidP="00BC6987">
            <w:pPr>
              <w:tabs>
                <w:tab w:val="left" w:pos="1290"/>
              </w:tabs>
              <w:spacing w:after="0" w:line="240" w:lineRule="auto"/>
              <w:rPr>
                <w:rFonts w:ascii="Arial" w:hAnsi="Arial" w:cs="Arial"/>
              </w:rPr>
            </w:pPr>
            <w:r w:rsidRPr="00002C94">
              <w:rPr>
                <w:rFonts w:ascii="Arial" w:hAnsi="Arial" w:cs="Arial"/>
              </w:rPr>
              <w:t xml:space="preserve">Title: </w:t>
            </w:r>
          </w:p>
        </w:tc>
        <w:tc>
          <w:tcPr>
            <w:tcW w:w="3026" w:type="dxa"/>
            <w:shd w:val="clear" w:color="auto" w:fill="auto"/>
          </w:tcPr>
          <w:p w14:paraId="2393E404" w14:textId="77777777" w:rsidR="006503D2" w:rsidRPr="00002C94" w:rsidRDefault="006503D2" w:rsidP="00BC6987">
            <w:pPr>
              <w:spacing w:after="0" w:line="240" w:lineRule="auto"/>
              <w:rPr>
                <w:rFonts w:ascii="Arial" w:hAnsi="Arial" w:cs="Arial"/>
              </w:rPr>
            </w:pPr>
            <w:r w:rsidRPr="00002C94">
              <w:rPr>
                <w:rFonts w:ascii="Arial" w:hAnsi="Arial" w:cs="Arial"/>
              </w:rPr>
              <w:t xml:space="preserve">Gender: </w:t>
            </w:r>
          </w:p>
        </w:tc>
        <w:tc>
          <w:tcPr>
            <w:tcW w:w="3289" w:type="dxa"/>
            <w:shd w:val="clear" w:color="auto" w:fill="auto"/>
          </w:tcPr>
          <w:p w14:paraId="7B9F3096" w14:textId="77777777" w:rsidR="006503D2" w:rsidRPr="00002C94" w:rsidRDefault="006503D2" w:rsidP="00BC6987">
            <w:pPr>
              <w:spacing w:after="0" w:line="240" w:lineRule="auto"/>
              <w:rPr>
                <w:rFonts w:ascii="Arial" w:hAnsi="Arial" w:cs="Arial"/>
              </w:rPr>
            </w:pPr>
            <w:r w:rsidRPr="00002C94">
              <w:rPr>
                <w:rFonts w:ascii="Arial" w:hAnsi="Arial" w:cs="Arial"/>
              </w:rPr>
              <w:t xml:space="preserve">D.O.B: </w:t>
            </w:r>
          </w:p>
        </w:tc>
      </w:tr>
      <w:tr w:rsidR="006503D2" w:rsidRPr="00002C94" w14:paraId="329A552C" w14:textId="77777777" w:rsidTr="006503D2">
        <w:tc>
          <w:tcPr>
            <w:tcW w:w="4170" w:type="dxa"/>
            <w:vMerge w:val="restart"/>
            <w:shd w:val="clear" w:color="auto" w:fill="auto"/>
          </w:tcPr>
          <w:p w14:paraId="202390F8" w14:textId="77777777" w:rsidR="006503D2" w:rsidRPr="00002C94" w:rsidRDefault="006503D2" w:rsidP="00BC6987">
            <w:pPr>
              <w:spacing w:after="0" w:line="240" w:lineRule="auto"/>
              <w:rPr>
                <w:rFonts w:ascii="Arial" w:hAnsi="Arial" w:cs="Arial"/>
              </w:rPr>
            </w:pPr>
            <w:r w:rsidRPr="00002C94">
              <w:rPr>
                <w:rFonts w:ascii="Arial" w:hAnsi="Arial" w:cs="Arial"/>
              </w:rPr>
              <w:t xml:space="preserve">Address: </w:t>
            </w:r>
          </w:p>
          <w:p w14:paraId="0F7D2A80" w14:textId="77777777" w:rsidR="006503D2" w:rsidRPr="00002C94" w:rsidRDefault="006503D2" w:rsidP="00BC6987">
            <w:pPr>
              <w:spacing w:after="0" w:line="240" w:lineRule="auto"/>
              <w:rPr>
                <w:rFonts w:ascii="Arial" w:hAnsi="Arial" w:cs="Arial"/>
              </w:rPr>
            </w:pPr>
          </w:p>
          <w:p w14:paraId="4FD43103" w14:textId="77777777" w:rsidR="006503D2" w:rsidRPr="00002C94" w:rsidRDefault="006503D2" w:rsidP="00BC6987">
            <w:pPr>
              <w:spacing w:after="0" w:line="240" w:lineRule="auto"/>
              <w:rPr>
                <w:rFonts w:ascii="Arial" w:hAnsi="Arial" w:cs="Arial"/>
              </w:rPr>
            </w:pPr>
          </w:p>
          <w:p w14:paraId="1A6928FE" w14:textId="77777777" w:rsidR="006503D2" w:rsidRPr="00002C94" w:rsidRDefault="006503D2" w:rsidP="00BC6987">
            <w:pPr>
              <w:spacing w:after="0" w:line="240" w:lineRule="auto"/>
              <w:rPr>
                <w:rFonts w:ascii="Arial" w:hAnsi="Arial" w:cs="Arial"/>
              </w:rPr>
            </w:pPr>
          </w:p>
          <w:p w14:paraId="4F565723" w14:textId="77777777" w:rsidR="006503D2" w:rsidRPr="00002C94" w:rsidRDefault="006503D2" w:rsidP="00BC6987">
            <w:pPr>
              <w:spacing w:after="0" w:line="240" w:lineRule="auto"/>
              <w:rPr>
                <w:rFonts w:ascii="Arial" w:hAnsi="Arial" w:cs="Arial"/>
              </w:rPr>
            </w:pPr>
          </w:p>
          <w:p w14:paraId="3E59C2C4" w14:textId="77777777" w:rsidR="006503D2" w:rsidRPr="00002C94" w:rsidRDefault="006503D2" w:rsidP="00BC6987">
            <w:pPr>
              <w:spacing w:after="0" w:line="240" w:lineRule="auto"/>
              <w:rPr>
                <w:rFonts w:ascii="Arial" w:hAnsi="Arial" w:cs="Arial"/>
              </w:rPr>
            </w:pPr>
            <w:r w:rsidRPr="00002C94">
              <w:rPr>
                <w:rFonts w:ascii="Arial" w:hAnsi="Arial" w:cs="Arial"/>
              </w:rPr>
              <w:t xml:space="preserve">Postcode: </w:t>
            </w:r>
          </w:p>
        </w:tc>
        <w:tc>
          <w:tcPr>
            <w:tcW w:w="6315" w:type="dxa"/>
            <w:gridSpan w:val="2"/>
            <w:shd w:val="clear" w:color="auto" w:fill="auto"/>
          </w:tcPr>
          <w:p w14:paraId="1491A60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Tel: </w:t>
            </w:r>
          </w:p>
        </w:tc>
      </w:tr>
      <w:tr w:rsidR="006503D2" w:rsidRPr="00002C94" w14:paraId="77DE8578" w14:textId="77777777" w:rsidTr="006503D2">
        <w:trPr>
          <w:trHeight w:val="219"/>
        </w:trPr>
        <w:tc>
          <w:tcPr>
            <w:tcW w:w="4170" w:type="dxa"/>
            <w:vMerge/>
          </w:tcPr>
          <w:p w14:paraId="65C24688" w14:textId="77777777" w:rsidR="006503D2" w:rsidRPr="00002C94" w:rsidRDefault="006503D2" w:rsidP="00BC6987">
            <w:pPr>
              <w:spacing w:after="0" w:line="240" w:lineRule="auto"/>
              <w:rPr>
                <w:rFonts w:ascii="Arial" w:hAnsi="Arial" w:cs="Arial"/>
              </w:rPr>
            </w:pPr>
          </w:p>
        </w:tc>
        <w:tc>
          <w:tcPr>
            <w:tcW w:w="6315" w:type="dxa"/>
            <w:gridSpan w:val="2"/>
            <w:tcBorders>
              <w:bottom w:val="single" w:sz="4" w:space="0" w:color="auto"/>
            </w:tcBorders>
            <w:shd w:val="clear" w:color="auto" w:fill="auto"/>
          </w:tcPr>
          <w:p w14:paraId="6918CF88" w14:textId="77777777" w:rsidR="006503D2" w:rsidRPr="00002C94" w:rsidRDefault="006503D2" w:rsidP="00BC6987">
            <w:pPr>
              <w:spacing w:after="0" w:line="240" w:lineRule="auto"/>
              <w:rPr>
                <w:rFonts w:ascii="Arial" w:hAnsi="Arial" w:cs="Arial"/>
              </w:rPr>
            </w:pPr>
            <w:r w:rsidRPr="00002C94">
              <w:rPr>
                <w:rFonts w:ascii="Arial" w:hAnsi="Arial" w:cs="Arial"/>
              </w:rPr>
              <w:t xml:space="preserve">Mobile: </w:t>
            </w:r>
          </w:p>
        </w:tc>
      </w:tr>
      <w:tr w:rsidR="006503D2" w:rsidRPr="00002C94" w14:paraId="43FCB9B0" w14:textId="77777777" w:rsidTr="006503D2">
        <w:trPr>
          <w:trHeight w:val="219"/>
        </w:trPr>
        <w:tc>
          <w:tcPr>
            <w:tcW w:w="4170" w:type="dxa"/>
            <w:vMerge/>
          </w:tcPr>
          <w:p w14:paraId="2EB35078" w14:textId="77777777" w:rsidR="006503D2" w:rsidRPr="00002C94" w:rsidRDefault="006503D2" w:rsidP="00BC6987">
            <w:pPr>
              <w:spacing w:after="0" w:line="240" w:lineRule="auto"/>
              <w:rPr>
                <w:rFonts w:ascii="Arial" w:hAnsi="Arial" w:cs="Arial"/>
              </w:rPr>
            </w:pPr>
          </w:p>
        </w:tc>
        <w:tc>
          <w:tcPr>
            <w:tcW w:w="6315" w:type="dxa"/>
            <w:gridSpan w:val="2"/>
            <w:tcBorders>
              <w:bottom w:val="single" w:sz="4" w:space="0" w:color="auto"/>
            </w:tcBorders>
            <w:shd w:val="clear" w:color="auto" w:fill="auto"/>
          </w:tcPr>
          <w:p w14:paraId="3022D97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Email: </w:t>
            </w:r>
          </w:p>
        </w:tc>
      </w:tr>
      <w:tr w:rsidR="006503D2" w:rsidRPr="00002C94" w14:paraId="6EB00FBC" w14:textId="77777777" w:rsidTr="006503D2">
        <w:trPr>
          <w:trHeight w:val="510"/>
        </w:trPr>
        <w:tc>
          <w:tcPr>
            <w:tcW w:w="4170" w:type="dxa"/>
            <w:shd w:val="clear" w:color="auto" w:fill="auto"/>
          </w:tcPr>
          <w:p w14:paraId="516C7585" w14:textId="77777777" w:rsidR="006503D2" w:rsidRPr="00002C94" w:rsidRDefault="006503D2" w:rsidP="00BC6987">
            <w:pPr>
              <w:spacing w:after="0" w:line="240" w:lineRule="auto"/>
              <w:rPr>
                <w:rFonts w:ascii="Arial" w:hAnsi="Arial" w:cs="Arial"/>
              </w:rPr>
            </w:pPr>
            <w:r w:rsidRPr="00002C94">
              <w:rPr>
                <w:rFonts w:ascii="Arial" w:hAnsi="Arial" w:cs="Arial"/>
              </w:rPr>
              <w:t xml:space="preserve">Ethnicity: </w:t>
            </w:r>
          </w:p>
          <w:p w14:paraId="48E54E53" w14:textId="77777777" w:rsidR="006503D2" w:rsidRPr="00002C94" w:rsidRDefault="006503D2" w:rsidP="00BC6987">
            <w:pPr>
              <w:spacing w:after="0" w:line="240" w:lineRule="auto"/>
              <w:rPr>
                <w:rFonts w:ascii="Arial" w:hAnsi="Arial" w:cs="Arial"/>
              </w:rPr>
            </w:pPr>
          </w:p>
        </w:tc>
        <w:tc>
          <w:tcPr>
            <w:tcW w:w="6315" w:type="dxa"/>
            <w:gridSpan w:val="2"/>
            <w:shd w:val="clear" w:color="auto" w:fill="auto"/>
          </w:tcPr>
          <w:p w14:paraId="1FFAAC48" w14:textId="77777777" w:rsidR="006503D2" w:rsidRPr="00002C94" w:rsidRDefault="006503D2" w:rsidP="00BC6987">
            <w:pPr>
              <w:spacing w:after="0" w:line="240" w:lineRule="auto"/>
              <w:rPr>
                <w:rFonts w:ascii="Arial" w:hAnsi="Arial" w:cs="Arial"/>
              </w:rPr>
            </w:pPr>
            <w:r w:rsidRPr="00002C94">
              <w:rPr>
                <w:rFonts w:ascii="Arial" w:hAnsi="Arial" w:cs="Arial"/>
              </w:rPr>
              <w:t>Language spoken:</w:t>
            </w:r>
          </w:p>
        </w:tc>
      </w:tr>
      <w:tr w:rsidR="006503D2" w:rsidRPr="00002C94" w14:paraId="264E2CE4" w14:textId="77777777" w:rsidTr="006503D2">
        <w:trPr>
          <w:trHeight w:val="219"/>
        </w:trPr>
        <w:tc>
          <w:tcPr>
            <w:tcW w:w="10485" w:type="dxa"/>
            <w:gridSpan w:val="3"/>
            <w:shd w:val="clear" w:color="auto" w:fill="auto"/>
          </w:tcPr>
          <w:p w14:paraId="577040C8" w14:textId="77777777" w:rsidR="006503D2" w:rsidRDefault="006503D2" w:rsidP="00BC6987">
            <w:pPr>
              <w:spacing w:after="0"/>
              <w:rPr>
                <w:rFonts w:ascii="Arial" w:hAnsi="Arial" w:cs="Arial"/>
                <w:color w:val="000000" w:themeColor="text1"/>
                <w:lang w:eastAsia="en-GB"/>
              </w:rPr>
            </w:pPr>
            <w:r w:rsidRPr="00002C94">
              <w:rPr>
                <w:rFonts w:ascii="Arial" w:hAnsi="Arial" w:cs="Arial"/>
              </w:rPr>
              <w:t>Interpreter</w:t>
            </w:r>
            <w:r>
              <w:rPr>
                <w:rFonts w:ascii="Arial" w:hAnsi="Arial" w:cs="Arial"/>
              </w:rPr>
              <w:t>/BSL</w:t>
            </w:r>
            <w:r w:rsidRPr="00002C94">
              <w:rPr>
                <w:rFonts w:ascii="Arial" w:hAnsi="Arial" w:cs="Arial"/>
              </w:rPr>
              <w:t xml:space="preserve"> Required</w:t>
            </w:r>
            <w:r>
              <w:rPr>
                <w:rFonts w:ascii="Arial" w:hAnsi="Arial" w:cs="Arial"/>
              </w:rPr>
              <w:t xml:space="preserve"> </w:t>
            </w:r>
            <w:r w:rsidRPr="006503D2">
              <w:rPr>
                <w:rFonts w:ascii="Arial" w:hAnsi="Arial" w:cs="Arial"/>
                <w:sz w:val="20"/>
                <w:szCs w:val="20"/>
              </w:rPr>
              <w:t>(if yes, what language)</w:t>
            </w:r>
            <w:r w:rsidRPr="00002C94">
              <w:rPr>
                <w:rFonts w:ascii="Arial" w:hAnsi="Arial" w:cs="Arial"/>
              </w:rPr>
              <w:t>:</w:t>
            </w:r>
            <w:r>
              <w:rPr>
                <w:rFonts w:ascii="Arial" w:hAnsi="Arial" w:cs="Arial"/>
              </w:rPr>
              <w:t xml:space="preserve">                                                              </w:t>
            </w:r>
            <w:sdt>
              <w:sdtPr>
                <w:rPr>
                  <w:rFonts w:ascii="Arial" w:hAnsi="Arial" w:cs="Arial"/>
                  <w:color w:val="000000" w:themeColor="text1"/>
                  <w:lang w:eastAsia="en-GB"/>
                </w:rPr>
                <w:id w:val="725258700"/>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388260326"/>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p w14:paraId="7358875F" w14:textId="08722D06" w:rsidR="00FB2A8B" w:rsidRPr="00FB2A8B" w:rsidRDefault="00FB2A8B" w:rsidP="00BC6987">
            <w:pPr>
              <w:spacing w:after="0"/>
              <w:rPr>
                <w:rFonts w:ascii="Arial" w:hAnsi="Arial" w:cs="Arial"/>
                <w:color w:val="000000" w:themeColor="text1"/>
                <w:sz w:val="20"/>
                <w:szCs w:val="20"/>
                <w:lang w:eastAsia="en-GB"/>
              </w:rPr>
            </w:pPr>
            <w:r w:rsidRPr="00FB2A8B">
              <w:rPr>
                <w:sz w:val="20"/>
                <w:szCs w:val="20"/>
              </w:rPr>
              <w:t>(Please note it is not appropriate for friends or family to act as interpreter)</w:t>
            </w:r>
          </w:p>
        </w:tc>
      </w:tr>
      <w:tr w:rsidR="006503D2" w:rsidRPr="00002C94" w14:paraId="1250C193" w14:textId="77777777" w:rsidTr="006503D2">
        <w:trPr>
          <w:trHeight w:val="219"/>
        </w:trPr>
        <w:tc>
          <w:tcPr>
            <w:tcW w:w="10485" w:type="dxa"/>
            <w:gridSpan w:val="3"/>
            <w:shd w:val="clear" w:color="auto" w:fill="auto"/>
          </w:tcPr>
          <w:p w14:paraId="2959FF06" w14:textId="77777777" w:rsidR="00FB2A8B" w:rsidRDefault="00FB2A8B" w:rsidP="00BC6987">
            <w:pPr>
              <w:spacing w:after="0"/>
              <w:rPr>
                <w:rFonts w:ascii="Arial" w:hAnsi="Arial" w:cs="Arial"/>
                <w:color w:val="000000"/>
                <w:sz w:val="20"/>
                <w:szCs w:val="20"/>
              </w:rPr>
            </w:pPr>
          </w:p>
          <w:p w14:paraId="201CF787" w14:textId="643D93BF" w:rsidR="006503D2" w:rsidRPr="00002C94" w:rsidRDefault="006503D2" w:rsidP="00BC6987">
            <w:pPr>
              <w:spacing w:after="0"/>
              <w:rPr>
                <w:rFonts w:ascii="Arial" w:eastAsia="Times New Roman" w:hAnsi="Arial" w:cs="Arial"/>
              </w:rPr>
            </w:pPr>
            <w:r w:rsidRPr="00135A52">
              <w:rPr>
                <w:rFonts w:ascii="Arial" w:hAnsi="Arial" w:cs="Arial"/>
                <w:color w:val="000000"/>
                <w:sz w:val="20"/>
                <w:szCs w:val="20"/>
              </w:rPr>
              <w:t>Patient (or relevant guardian if patient lacks consent) gives consent for referral?</w:t>
            </w:r>
            <w:r w:rsidR="00FB2A8B">
              <w:rPr>
                <w:rFonts w:ascii="Arial" w:hAnsi="Arial" w:cs="Arial"/>
                <w:color w:val="000000"/>
                <w:sz w:val="20"/>
                <w:szCs w:val="20"/>
              </w:rPr>
              <w:t xml:space="preserve">                       </w:t>
            </w:r>
            <w:r w:rsidRPr="00002C94">
              <w:rPr>
                <w:rFonts w:ascii="Arial" w:hAnsi="Arial" w:cs="Arial"/>
                <w:color w:val="000000"/>
              </w:rPr>
              <w:t xml:space="preserve"> </w:t>
            </w:r>
            <w:sdt>
              <w:sdtPr>
                <w:rPr>
                  <w:rFonts w:ascii="Arial" w:hAnsi="Arial" w:cs="Arial"/>
                  <w:color w:val="000000" w:themeColor="text1"/>
                  <w:lang w:eastAsia="en-GB"/>
                </w:rPr>
                <w:id w:val="305050309"/>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638710350"/>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tc>
      </w:tr>
      <w:tr w:rsidR="004452F9" w:rsidRPr="00002C94" w14:paraId="06C63B4D" w14:textId="77777777" w:rsidTr="006503D2">
        <w:trPr>
          <w:trHeight w:val="219"/>
        </w:trPr>
        <w:tc>
          <w:tcPr>
            <w:tcW w:w="10485" w:type="dxa"/>
            <w:gridSpan w:val="3"/>
            <w:shd w:val="clear" w:color="auto" w:fill="auto"/>
          </w:tcPr>
          <w:p w14:paraId="00AFDB78" w14:textId="4AAC5756" w:rsidR="004452F9" w:rsidRDefault="00C7073F" w:rsidP="00BC6987">
            <w:pPr>
              <w:spacing w:after="0"/>
              <w:rPr>
                <w:rFonts w:ascii="Arial" w:hAnsi="Arial" w:cs="Arial"/>
                <w:color w:val="000000"/>
                <w:sz w:val="20"/>
                <w:szCs w:val="20"/>
              </w:rPr>
            </w:pPr>
            <w:r>
              <w:rPr>
                <w:rFonts w:ascii="Arial" w:hAnsi="Arial" w:cs="Arial"/>
                <w:color w:val="000000"/>
                <w:sz w:val="20"/>
                <w:szCs w:val="20"/>
              </w:rPr>
              <w:t xml:space="preserve">Known </w:t>
            </w:r>
            <w:r w:rsidR="004452F9">
              <w:rPr>
                <w:rFonts w:ascii="Arial" w:hAnsi="Arial" w:cs="Arial"/>
                <w:color w:val="000000"/>
                <w:sz w:val="20"/>
                <w:szCs w:val="20"/>
              </w:rPr>
              <w:t xml:space="preserve">Learning Disability                                                                                                             </w:t>
            </w:r>
            <w:sdt>
              <w:sdtPr>
                <w:rPr>
                  <w:rFonts w:ascii="Arial" w:hAnsi="Arial" w:cs="Arial"/>
                  <w:color w:val="000000" w:themeColor="text1"/>
                  <w:lang w:eastAsia="en-GB"/>
                </w:rPr>
                <w:id w:val="2068072285"/>
                <w14:checkbox>
                  <w14:checked w14:val="0"/>
                  <w14:checkedState w14:val="2612" w14:font="MS Gothic"/>
                  <w14:uncheckedState w14:val="2610" w14:font="MS Gothic"/>
                </w14:checkbox>
              </w:sdtPr>
              <w:sdtEndPr/>
              <w:sdtContent>
                <w:r w:rsidR="004452F9" w:rsidRPr="00002C94">
                  <w:rPr>
                    <w:rFonts w:ascii="Segoe UI Symbol" w:eastAsia="MS Gothic" w:hAnsi="Segoe UI Symbol" w:cs="Segoe UI Symbol"/>
                    <w:color w:val="000000" w:themeColor="text1"/>
                    <w:lang w:eastAsia="en-GB"/>
                  </w:rPr>
                  <w:t>☐</w:t>
                </w:r>
              </w:sdtContent>
            </w:sdt>
            <w:r w:rsidR="004452F9"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268430864"/>
                <w14:checkbox>
                  <w14:checked w14:val="0"/>
                  <w14:checkedState w14:val="2612" w14:font="MS Gothic"/>
                  <w14:uncheckedState w14:val="2610" w14:font="MS Gothic"/>
                </w14:checkbox>
              </w:sdtPr>
              <w:sdtEndPr/>
              <w:sdtContent>
                <w:r w:rsidR="004452F9" w:rsidRPr="00002C94">
                  <w:rPr>
                    <w:rFonts w:ascii="Segoe UI Symbol" w:eastAsia="MS Gothic" w:hAnsi="Segoe UI Symbol" w:cs="Segoe UI Symbol"/>
                    <w:color w:val="000000" w:themeColor="text1"/>
                    <w:lang w:eastAsia="en-GB"/>
                  </w:rPr>
                  <w:t>☐</w:t>
                </w:r>
              </w:sdtContent>
            </w:sdt>
            <w:r w:rsidR="004452F9" w:rsidRPr="00002C94">
              <w:rPr>
                <w:rFonts w:ascii="Arial" w:hAnsi="Arial" w:cs="Arial"/>
                <w:color w:val="000000" w:themeColor="text1"/>
                <w:lang w:eastAsia="en-GB"/>
              </w:rPr>
              <w:t xml:space="preserve"> No</w:t>
            </w:r>
          </w:p>
          <w:p w14:paraId="06D7257F" w14:textId="264687ED" w:rsidR="004452F9" w:rsidRDefault="004452F9" w:rsidP="00BC6987">
            <w:pPr>
              <w:spacing w:after="0"/>
              <w:rPr>
                <w:rFonts w:ascii="Arial" w:hAnsi="Arial" w:cs="Arial"/>
                <w:color w:val="000000"/>
                <w:sz w:val="20"/>
                <w:szCs w:val="20"/>
              </w:rPr>
            </w:pPr>
          </w:p>
        </w:tc>
      </w:tr>
      <w:tr w:rsidR="00FB2A8B" w:rsidRPr="00002C94" w14:paraId="24D89D34" w14:textId="77777777" w:rsidTr="006503D2">
        <w:trPr>
          <w:trHeight w:val="219"/>
        </w:trPr>
        <w:tc>
          <w:tcPr>
            <w:tcW w:w="10485" w:type="dxa"/>
            <w:gridSpan w:val="3"/>
            <w:shd w:val="clear" w:color="auto" w:fill="auto"/>
          </w:tcPr>
          <w:p w14:paraId="467AE051" w14:textId="77777777" w:rsidR="00FB2A8B" w:rsidRDefault="00FB2A8B" w:rsidP="00BC6987">
            <w:pPr>
              <w:spacing w:after="0"/>
              <w:rPr>
                <w:rFonts w:ascii="Arial" w:hAnsi="Arial" w:cs="Arial"/>
                <w:color w:val="000000"/>
                <w:sz w:val="20"/>
                <w:szCs w:val="20"/>
              </w:rPr>
            </w:pPr>
          </w:p>
          <w:p w14:paraId="6E3FE8F3" w14:textId="6C8FE8B3" w:rsidR="00FB2A8B" w:rsidRDefault="00FB2A8B" w:rsidP="00BC6987">
            <w:pPr>
              <w:spacing w:after="0"/>
              <w:rPr>
                <w:rFonts w:ascii="Arial" w:hAnsi="Arial" w:cs="Arial"/>
                <w:color w:val="000000"/>
                <w:sz w:val="20"/>
                <w:szCs w:val="20"/>
              </w:rPr>
            </w:pPr>
            <w:r>
              <w:rPr>
                <w:rFonts w:ascii="Arial" w:hAnsi="Arial" w:cs="Arial"/>
                <w:color w:val="000000"/>
                <w:sz w:val="20"/>
                <w:szCs w:val="20"/>
              </w:rPr>
              <w:t xml:space="preserve">Current BMI                                                                                                                                   </w:t>
            </w:r>
            <w:r w:rsidRPr="001B51C7">
              <w:rPr>
                <w:rFonts w:ascii="Arial" w:hAnsi="Arial" w:cs="Arial"/>
              </w:rPr>
              <w:fldChar w:fldCharType="begin">
                <w:ffData>
                  <w:name w:val="Text6"/>
                  <w:enabled/>
                  <w:calcOnExit w:val="0"/>
                  <w:textInput/>
                </w:ffData>
              </w:fldChar>
            </w:r>
            <w:r w:rsidRPr="001B51C7">
              <w:rPr>
                <w:rFonts w:ascii="Arial" w:hAnsi="Arial" w:cs="Arial"/>
              </w:rPr>
              <w:instrText xml:space="preserve"> FORMTEXT </w:instrText>
            </w:r>
            <w:r w:rsidRPr="001B51C7">
              <w:rPr>
                <w:rFonts w:ascii="Arial" w:hAnsi="Arial" w:cs="Arial"/>
              </w:rPr>
            </w:r>
            <w:r w:rsidRPr="001B51C7">
              <w:rPr>
                <w:rFonts w:ascii="Arial" w:hAnsi="Arial" w:cs="Arial"/>
              </w:rPr>
              <w:fldChar w:fldCharType="separate"/>
            </w:r>
            <w:r w:rsidRPr="00002C94">
              <w:rPr>
                <w:noProof/>
              </w:rPr>
              <w:t> </w:t>
            </w:r>
            <w:r w:rsidRPr="00002C94">
              <w:rPr>
                <w:noProof/>
              </w:rPr>
              <w:t> </w:t>
            </w:r>
            <w:r w:rsidRPr="00002C94">
              <w:rPr>
                <w:noProof/>
              </w:rPr>
              <w:t> </w:t>
            </w:r>
            <w:r w:rsidRPr="00002C94">
              <w:rPr>
                <w:noProof/>
              </w:rPr>
              <w:t> </w:t>
            </w:r>
            <w:r w:rsidRPr="00002C94">
              <w:rPr>
                <w:noProof/>
              </w:rPr>
              <w:t> </w:t>
            </w:r>
            <w:r w:rsidRPr="001B51C7">
              <w:rPr>
                <w:rFonts w:ascii="Arial" w:hAnsi="Arial" w:cs="Arial"/>
              </w:rPr>
              <w:fldChar w:fldCharType="end"/>
            </w:r>
          </w:p>
        </w:tc>
      </w:tr>
      <w:tr w:rsidR="004563ED" w:rsidRPr="00002C94" w14:paraId="2D74FD02" w14:textId="77777777" w:rsidTr="006503D2">
        <w:trPr>
          <w:trHeight w:val="219"/>
        </w:trPr>
        <w:tc>
          <w:tcPr>
            <w:tcW w:w="10485" w:type="dxa"/>
            <w:gridSpan w:val="3"/>
            <w:shd w:val="clear" w:color="auto" w:fill="auto"/>
          </w:tcPr>
          <w:p w14:paraId="7C1AF8C9" w14:textId="77777777" w:rsidR="004563ED" w:rsidRPr="006A4E13" w:rsidRDefault="004563ED" w:rsidP="004563ED">
            <w:pPr>
              <w:rPr>
                <w:sz w:val="24"/>
                <w:szCs w:val="24"/>
              </w:rPr>
            </w:pPr>
            <w:r w:rsidRPr="006A4E13">
              <w:rPr>
                <w:rFonts w:ascii="Arial" w:hAnsi="Arial" w:cs="Arial"/>
                <w:sz w:val="20"/>
                <w:szCs w:val="20"/>
              </w:rPr>
              <w:t xml:space="preserve">Patient has accessed weight management support </w:t>
            </w:r>
            <w:proofErr w:type="gramStart"/>
            <w:r w:rsidRPr="006A4E13">
              <w:rPr>
                <w:rFonts w:ascii="Arial" w:hAnsi="Arial" w:cs="Arial"/>
                <w:sz w:val="20"/>
                <w:szCs w:val="20"/>
              </w:rPr>
              <w:t>previously?</w:t>
            </w:r>
            <w:proofErr w:type="gramEnd"/>
            <w:r w:rsidRPr="006A4E13">
              <w:rPr>
                <w:sz w:val="24"/>
                <w:szCs w:val="24"/>
              </w:rPr>
              <w:t xml:space="preserve">   </w:t>
            </w:r>
            <w:r w:rsidRPr="006A4E13">
              <w:rPr>
                <w:rFonts w:ascii="Arial" w:hAnsi="Arial" w:cs="Arial"/>
                <w:color w:val="000000" w:themeColor="text1"/>
                <w:lang w:eastAsia="en-GB"/>
              </w:rPr>
              <w:t xml:space="preserve">                                           </w:t>
            </w:r>
            <w:sdt>
              <w:sdtPr>
                <w:rPr>
                  <w:rFonts w:ascii="Arial" w:hAnsi="Arial" w:cs="Arial"/>
                  <w:color w:val="000000" w:themeColor="text1"/>
                  <w:lang w:eastAsia="en-GB"/>
                </w:rPr>
                <w:id w:val="415764051"/>
                <w14:checkbox>
                  <w14:checked w14:val="0"/>
                  <w14:checkedState w14:val="2612" w14:font="MS Gothic"/>
                  <w14:uncheckedState w14:val="2610" w14:font="MS Gothic"/>
                </w14:checkbox>
              </w:sdtPr>
              <w:sdtEndPr/>
              <w:sdtContent>
                <w:r w:rsidRPr="006A4E13">
                  <w:rPr>
                    <w:rFonts w:ascii="Segoe UI Symbol" w:eastAsia="MS Gothic" w:hAnsi="Segoe UI Symbol" w:cs="Segoe UI Symbol"/>
                    <w:color w:val="000000" w:themeColor="text1"/>
                    <w:lang w:eastAsia="en-GB"/>
                  </w:rPr>
                  <w:t>☐</w:t>
                </w:r>
              </w:sdtContent>
            </w:sdt>
            <w:r w:rsidRPr="006A4E13">
              <w:rPr>
                <w:rFonts w:ascii="Arial" w:hAnsi="Arial" w:cs="Arial"/>
                <w:color w:val="000000" w:themeColor="text1"/>
                <w:lang w:eastAsia="en-GB"/>
              </w:rPr>
              <w:t xml:space="preserve"> Yes       </w:t>
            </w:r>
            <w:sdt>
              <w:sdtPr>
                <w:rPr>
                  <w:rFonts w:ascii="Arial" w:hAnsi="Arial" w:cs="Arial"/>
                  <w:color w:val="000000" w:themeColor="text1"/>
                  <w:lang w:eastAsia="en-GB"/>
                </w:rPr>
                <w:id w:val="-528871945"/>
                <w14:checkbox>
                  <w14:checked w14:val="0"/>
                  <w14:checkedState w14:val="2612" w14:font="MS Gothic"/>
                  <w14:uncheckedState w14:val="2610" w14:font="MS Gothic"/>
                </w14:checkbox>
              </w:sdtPr>
              <w:sdtEndPr/>
              <w:sdtContent>
                <w:r w:rsidRPr="006A4E13">
                  <w:rPr>
                    <w:rFonts w:ascii="Segoe UI Symbol" w:eastAsia="MS Gothic" w:hAnsi="Segoe UI Symbol" w:cs="Segoe UI Symbol"/>
                    <w:color w:val="000000" w:themeColor="text1"/>
                    <w:lang w:eastAsia="en-GB"/>
                  </w:rPr>
                  <w:t>☐</w:t>
                </w:r>
              </w:sdtContent>
            </w:sdt>
            <w:r w:rsidRPr="006A4E13">
              <w:rPr>
                <w:rFonts w:ascii="Arial" w:hAnsi="Arial" w:cs="Arial"/>
                <w:color w:val="000000" w:themeColor="text1"/>
                <w:lang w:eastAsia="en-GB"/>
              </w:rPr>
              <w:t xml:space="preserve"> No</w:t>
            </w:r>
          </w:p>
          <w:p w14:paraId="71B4502F" w14:textId="31C726AA" w:rsidR="004563ED" w:rsidRDefault="004563ED" w:rsidP="004563ED">
            <w:pPr>
              <w:spacing w:after="0"/>
              <w:rPr>
                <w:rFonts w:ascii="Arial" w:hAnsi="Arial" w:cs="Arial"/>
                <w:color w:val="000000"/>
                <w:sz w:val="20"/>
                <w:szCs w:val="20"/>
              </w:rPr>
            </w:pPr>
            <w:r w:rsidRPr="006A4E13">
              <w:rPr>
                <w:rFonts w:cstheme="minorHAnsi"/>
              </w:rPr>
              <w:t xml:space="preserve">Please detail: </w:t>
            </w:r>
            <w:r w:rsidRPr="006A4E13">
              <w:rPr>
                <w:rFonts w:cstheme="minorHAnsi"/>
              </w:rPr>
              <w:fldChar w:fldCharType="begin">
                <w:ffData>
                  <w:name w:val="Text6"/>
                  <w:enabled/>
                  <w:calcOnExit w:val="0"/>
                  <w:textInput/>
                </w:ffData>
              </w:fldChar>
            </w:r>
            <w:r w:rsidRPr="006A4E13">
              <w:rPr>
                <w:rFonts w:cstheme="minorHAnsi"/>
              </w:rPr>
              <w:instrText xml:space="preserve"> FORMTEXT </w:instrText>
            </w:r>
            <w:r w:rsidRPr="006A4E13">
              <w:rPr>
                <w:rFonts w:cstheme="minorHAnsi"/>
              </w:rPr>
            </w:r>
            <w:r w:rsidRPr="006A4E13">
              <w:rPr>
                <w:rFonts w:cstheme="minorHAnsi"/>
              </w:rPr>
              <w:fldChar w:fldCharType="separate"/>
            </w:r>
            <w:r w:rsidRPr="006A4E13">
              <w:rPr>
                <w:noProof/>
              </w:rPr>
              <w:t> </w:t>
            </w:r>
            <w:r w:rsidRPr="006A4E13">
              <w:rPr>
                <w:noProof/>
              </w:rPr>
              <w:t> </w:t>
            </w:r>
            <w:r w:rsidRPr="006A4E13">
              <w:rPr>
                <w:noProof/>
              </w:rPr>
              <w:t> </w:t>
            </w:r>
            <w:r w:rsidRPr="006A4E13">
              <w:rPr>
                <w:noProof/>
              </w:rPr>
              <w:t> </w:t>
            </w:r>
            <w:r w:rsidRPr="006A4E13">
              <w:rPr>
                <w:noProof/>
              </w:rPr>
              <w:t> </w:t>
            </w:r>
            <w:r w:rsidRPr="006A4E13">
              <w:rPr>
                <w:rFonts w:cstheme="minorHAnsi"/>
              </w:rPr>
              <w:fldChar w:fldCharType="end"/>
            </w:r>
            <w:r w:rsidRPr="00555983">
              <w:rPr>
                <w:rFonts w:cstheme="minorHAnsi"/>
              </w:rPr>
              <w:t xml:space="preserve">     </w:t>
            </w:r>
          </w:p>
        </w:tc>
      </w:tr>
    </w:tbl>
    <w:p w14:paraId="2A814C4A" w14:textId="77777777" w:rsidR="00634004" w:rsidRDefault="00634004" w:rsidP="00D260C4">
      <w:pPr>
        <w:rPr>
          <w:rFonts w:cstheme="minorHAnsi"/>
          <w:b/>
          <w:bCs/>
          <w:sz w:val="24"/>
          <w:szCs w:val="24"/>
        </w:rPr>
      </w:pPr>
    </w:p>
    <w:p w14:paraId="36045738" w14:textId="6842A4A3" w:rsidR="0094635F" w:rsidRPr="00431CA8" w:rsidRDefault="005A2D46" w:rsidP="00D260C4">
      <w:pPr>
        <w:rPr>
          <w:rFonts w:cstheme="minorHAnsi"/>
          <w:b/>
          <w:bCs/>
          <w:sz w:val="28"/>
          <w:szCs w:val="28"/>
        </w:rPr>
      </w:pPr>
      <w:bookmarkStart w:id="2" w:name="_Hlk179297331"/>
      <w:r>
        <w:rPr>
          <w:rFonts w:cstheme="minorHAnsi"/>
          <w:b/>
          <w:bCs/>
          <w:sz w:val="28"/>
          <w:szCs w:val="28"/>
        </w:rPr>
        <w:t xml:space="preserve">In </w:t>
      </w:r>
      <w:r w:rsidR="00CF5416" w:rsidRPr="00431CA8">
        <w:rPr>
          <w:rFonts w:cstheme="minorHAnsi"/>
          <w:b/>
          <w:bCs/>
          <w:sz w:val="28"/>
          <w:szCs w:val="28"/>
        </w:rPr>
        <w:t>o</w:t>
      </w:r>
      <w:r>
        <w:rPr>
          <w:rFonts w:cstheme="minorHAnsi"/>
          <w:b/>
          <w:bCs/>
          <w:sz w:val="28"/>
          <w:szCs w:val="28"/>
        </w:rPr>
        <w:t>rder to</w:t>
      </w:r>
      <w:r w:rsidR="00CF5416" w:rsidRPr="00431CA8">
        <w:rPr>
          <w:rFonts w:cstheme="minorHAnsi"/>
          <w:b/>
          <w:bCs/>
          <w:sz w:val="28"/>
          <w:szCs w:val="28"/>
        </w:rPr>
        <w:t xml:space="preserve"> avoid </w:t>
      </w:r>
      <w:r>
        <w:rPr>
          <w:rFonts w:cstheme="minorHAnsi"/>
          <w:b/>
          <w:bCs/>
          <w:sz w:val="28"/>
          <w:szCs w:val="28"/>
        </w:rPr>
        <w:t>requests for clarification/further information and patient delays</w:t>
      </w:r>
      <w:r w:rsidR="00CF5416" w:rsidRPr="00431CA8">
        <w:rPr>
          <w:rFonts w:cstheme="minorHAnsi"/>
          <w:b/>
          <w:bCs/>
          <w:sz w:val="28"/>
          <w:szCs w:val="28"/>
        </w:rPr>
        <w:t>, please ensure that</w:t>
      </w:r>
      <w:r w:rsidR="0094635F" w:rsidRPr="00431CA8">
        <w:rPr>
          <w:rFonts w:cstheme="minorHAnsi"/>
          <w:b/>
          <w:bCs/>
          <w:sz w:val="28"/>
          <w:szCs w:val="28"/>
        </w:rPr>
        <w:t>:</w:t>
      </w:r>
    </w:p>
    <w:p w14:paraId="377D6719" w14:textId="60E9008C" w:rsidR="0094635F" w:rsidRPr="00431CA8" w:rsidRDefault="00CF5416" w:rsidP="0094635F">
      <w:pPr>
        <w:pStyle w:val="ListParagraph"/>
        <w:numPr>
          <w:ilvl w:val="0"/>
          <w:numId w:val="16"/>
        </w:numPr>
        <w:rPr>
          <w:rFonts w:cstheme="minorHAnsi"/>
          <w:b/>
          <w:bCs/>
          <w:sz w:val="28"/>
          <w:szCs w:val="28"/>
        </w:rPr>
      </w:pPr>
      <w:bookmarkStart w:id="3" w:name="_Hlk179296975"/>
      <w:r w:rsidRPr="00431CA8">
        <w:rPr>
          <w:rFonts w:cstheme="minorHAnsi"/>
          <w:b/>
          <w:bCs/>
          <w:sz w:val="28"/>
          <w:szCs w:val="28"/>
          <w:u w:val="single"/>
        </w:rPr>
        <w:t>all</w:t>
      </w:r>
      <w:r w:rsidRPr="00431CA8">
        <w:rPr>
          <w:rFonts w:cstheme="minorHAnsi"/>
          <w:b/>
          <w:bCs/>
          <w:sz w:val="28"/>
          <w:szCs w:val="28"/>
        </w:rPr>
        <w:t xml:space="preserve"> sections of the Tier 3 Patient Referral Criteria (</w:t>
      </w:r>
      <w:r w:rsidRPr="00431CA8">
        <w:rPr>
          <w:rFonts w:cstheme="minorHAnsi"/>
          <w:b/>
          <w:bCs/>
          <w:sz w:val="28"/>
          <w:szCs w:val="28"/>
          <w:u w:val="single"/>
        </w:rPr>
        <w:t>Section 1</w:t>
      </w:r>
      <w:r w:rsidRPr="00431CA8">
        <w:rPr>
          <w:rFonts w:cstheme="minorHAnsi"/>
          <w:b/>
          <w:bCs/>
          <w:sz w:val="28"/>
          <w:szCs w:val="28"/>
        </w:rPr>
        <w:t xml:space="preserve">) are completed </w:t>
      </w:r>
      <w:r w:rsidRPr="00431CA8">
        <w:rPr>
          <w:rFonts w:cstheme="minorHAnsi"/>
          <w:b/>
          <w:bCs/>
          <w:sz w:val="28"/>
          <w:szCs w:val="28"/>
          <w:u w:val="single"/>
        </w:rPr>
        <w:t>AND</w:t>
      </w:r>
    </w:p>
    <w:p w14:paraId="166A6808" w14:textId="392765E9" w:rsidR="00C7073F" w:rsidRPr="00431CA8" w:rsidRDefault="00CF5416" w:rsidP="0094635F">
      <w:pPr>
        <w:pStyle w:val="ListParagraph"/>
        <w:numPr>
          <w:ilvl w:val="0"/>
          <w:numId w:val="16"/>
        </w:numPr>
        <w:rPr>
          <w:rFonts w:cstheme="minorHAnsi"/>
          <w:b/>
          <w:bCs/>
          <w:sz w:val="28"/>
          <w:szCs w:val="28"/>
        </w:rPr>
      </w:pPr>
      <w:r w:rsidRPr="00431CA8">
        <w:rPr>
          <w:rFonts w:cstheme="minorHAnsi"/>
          <w:b/>
          <w:bCs/>
          <w:sz w:val="28"/>
          <w:szCs w:val="28"/>
        </w:rPr>
        <w:lastRenderedPageBreak/>
        <w:t>one Eligibility Criteria is clearly identified (</w:t>
      </w:r>
      <w:r w:rsidRPr="00431CA8">
        <w:rPr>
          <w:rFonts w:cstheme="minorHAnsi"/>
          <w:b/>
          <w:bCs/>
          <w:sz w:val="28"/>
          <w:szCs w:val="28"/>
          <w:u w:val="single"/>
        </w:rPr>
        <w:t xml:space="preserve">Section 2 or </w:t>
      </w:r>
      <w:r w:rsidR="0094635F" w:rsidRPr="00431CA8">
        <w:rPr>
          <w:rFonts w:cstheme="minorHAnsi"/>
          <w:b/>
          <w:bCs/>
          <w:sz w:val="28"/>
          <w:szCs w:val="28"/>
          <w:u w:val="single"/>
        </w:rPr>
        <w:t xml:space="preserve">Section </w:t>
      </w:r>
      <w:r w:rsidRPr="00431CA8">
        <w:rPr>
          <w:rFonts w:cstheme="minorHAnsi"/>
          <w:b/>
          <w:bCs/>
          <w:sz w:val="28"/>
          <w:szCs w:val="28"/>
          <w:u w:val="single"/>
        </w:rPr>
        <w:t>3</w:t>
      </w:r>
      <w:r w:rsidRPr="00431CA8">
        <w:rPr>
          <w:rFonts w:cstheme="minorHAnsi"/>
          <w:b/>
          <w:bCs/>
          <w:sz w:val="28"/>
          <w:szCs w:val="28"/>
        </w:rPr>
        <w:t xml:space="preserve">). </w:t>
      </w:r>
    </w:p>
    <w:bookmarkEnd w:id="2"/>
    <w:bookmarkEnd w:id="3"/>
    <w:p w14:paraId="53976A73" w14:textId="77777777" w:rsidR="00A70522" w:rsidRPr="00CF5416" w:rsidRDefault="00A70522" w:rsidP="00D260C4">
      <w:pPr>
        <w:rPr>
          <w:rFonts w:cstheme="minorHAnsi"/>
          <w:b/>
          <w:bCs/>
          <w:sz w:val="24"/>
          <w:szCs w:val="24"/>
        </w:rPr>
      </w:pPr>
    </w:p>
    <w:p w14:paraId="047AFADC" w14:textId="5D6081AA" w:rsidR="00A2637F" w:rsidRPr="000A6091" w:rsidRDefault="00555983" w:rsidP="00D260C4">
      <w:pPr>
        <w:rPr>
          <w:rFonts w:cstheme="minorHAnsi"/>
          <w:b/>
          <w:bCs/>
        </w:rPr>
      </w:pPr>
      <w:r w:rsidRPr="00555983">
        <w:rPr>
          <w:rFonts w:cstheme="minorHAnsi"/>
          <w:b/>
          <w:bCs/>
          <w:sz w:val="32"/>
          <w:szCs w:val="32"/>
          <w:u w:val="single"/>
        </w:rPr>
        <w:t>Tier 3</w:t>
      </w:r>
      <w:r w:rsidR="000A6091">
        <w:rPr>
          <w:rFonts w:cstheme="minorHAnsi"/>
          <w:b/>
          <w:bCs/>
        </w:rPr>
        <w:t xml:space="preserve"> (complete Section 1 </w:t>
      </w:r>
      <w:r w:rsidR="00CF5416">
        <w:rPr>
          <w:rFonts w:cstheme="minorHAnsi"/>
          <w:b/>
          <w:bCs/>
        </w:rPr>
        <w:t>AND</w:t>
      </w:r>
      <w:r w:rsidR="000A6091">
        <w:rPr>
          <w:rFonts w:cstheme="minorHAnsi"/>
          <w:b/>
          <w:bCs/>
        </w:rPr>
        <w:t xml:space="preserve"> Section 2</w:t>
      </w:r>
      <w:r w:rsidR="00CF5416">
        <w:rPr>
          <w:rFonts w:cstheme="minorHAnsi"/>
          <w:b/>
          <w:bCs/>
        </w:rPr>
        <w:t xml:space="preserve"> or 3</w:t>
      </w:r>
      <w:r w:rsidR="000A6091">
        <w:rPr>
          <w:rFonts w:cstheme="minorHAnsi"/>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B2A8B" w:rsidRPr="00555983" w14:paraId="328FE7E0" w14:textId="77777777" w:rsidTr="00FB2A8B">
        <w:tc>
          <w:tcPr>
            <w:tcW w:w="10485" w:type="dxa"/>
            <w:shd w:val="clear" w:color="auto" w:fill="BDD6EE" w:themeFill="accent5" w:themeFillTint="66"/>
          </w:tcPr>
          <w:p w14:paraId="038C25B9" w14:textId="6C69BE3F" w:rsidR="00FB2A8B" w:rsidRPr="00555983" w:rsidRDefault="000A6091" w:rsidP="00BC6987">
            <w:pPr>
              <w:spacing w:after="0"/>
              <w:rPr>
                <w:rFonts w:cstheme="minorHAnsi"/>
                <w:b/>
              </w:rPr>
            </w:pPr>
            <w:r>
              <w:rPr>
                <w:rFonts w:cstheme="minorHAnsi"/>
                <w:b/>
              </w:rPr>
              <w:t xml:space="preserve">Section 1 - </w:t>
            </w:r>
            <w:r w:rsidR="00FB2A8B" w:rsidRPr="00555983">
              <w:rPr>
                <w:rFonts w:cstheme="minorHAnsi"/>
                <w:b/>
              </w:rPr>
              <w:t xml:space="preserve">Tier 3 Patient </w:t>
            </w:r>
            <w:r w:rsidR="00A2637F" w:rsidRPr="00555983">
              <w:rPr>
                <w:rFonts w:cstheme="minorHAnsi"/>
                <w:b/>
              </w:rPr>
              <w:t>Referral</w:t>
            </w:r>
            <w:r w:rsidR="00FB2A8B" w:rsidRPr="00555983">
              <w:rPr>
                <w:rFonts w:cstheme="minorHAnsi"/>
                <w:b/>
              </w:rPr>
              <w:t xml:space="preserve"> Criteria</w:t>
            </w:r>
            <w:r>
              <w:rPr>
                <w:rFonts w:cstheme="minorHAnsi"/>
                <w:b/>
              </w:rPr>
              <w:t xml:space="preserve"> (please confirm all referral criteria)</w:t>
            </w:r>
            <w:r w:rsidR="00FB2A8B" w:rsidRPr="00555983">
              <w:rPr>
                <w:rFonts w:cstheme="minorHAnsi"/>
                <w:b/>
              </w:rPr>
              <w:t xml:space="preserve">: </w:t>
            </w:r>
          </w:p>
        </w:tc>
      </w:tr>
      <w:tr w:rsidR="00FB2A8B" w:rsidRPr="00555983" w14:paraId="02EEF358" w14:textId="77777777" w:rsidTr="00FB2A8B">
        <w:trPr>
          <w:trHeight w:val="413"/>
        </w:trPr>
        <w:tc>
          <w:tcPr>
            <w:tcW w:w="10485" w:type="dxa"/>
          </w:tcPr>
          <w:p w14:paraId="322BCE78" w14:textId="7615DF33" w:rsidR="00FB2A8B" w:rsidRPr="00555983" w:rsidRDefault="00FB2A8B" w:rsidP="00555983">
            <w:pPr>
              <w:pStyle w:val="ListParagraph"/>
              <w:numPr>
                <w:ilvl w:val="0"/>
                <w:numId w:val="11"/>
              </w:numPr>
              <w:spacing w:before="120" w:after="0"/>
              <w:rPr>
                <w:rFonts w:cstheme="minorHAnsi"/>
                <w:color w:val="000000" w:themeColor="text1"/>
                <w:lang w:eastAsia="en-GB"/>
              </w:rPr>
            </w:pPr>
            <w:r w:rsidRPr="00555983">
              <w:rPr>
                <w:rFonts w:cstheme="minorHAnsi"/>
                <w:b/>
                <w:bCs/>
                <w:color w:val="000000" w:themeColor="text1"/>
                <w:lang w:eastAsia="en-GB"/>
              </w:rPr>
              <w:t xml:space="preserve">Patient 18 years old or older AND meets one of the Tier 3 Indications listed below        </w:t>
            </w:r>
            <w:r w:rsidR="00555983" w:rsidRPr="00555983">
              <w:rPr>
                <w:rFonts w:cstheme="minorHAnsi"/>
                <w:b/>
                <w:bCs/>
                <w:color w:val="000000" w:themeColor="text1"/>
                <w:lang w:eastAsia="en-GB"/>
              </w:rPr>
              <w:t xml:space="preserve">         </w:t>
            </w:r>
            <w:r w:rsidRPr="00555983">
              <w:rPr>
                <w:rFonts w:cstheme="minorHAnsi"/>
                <w:b/>
                <w:bCs/>
                <w:color w:val="000000" w:themeColor="text1"/>
                <w:lang w:eastAsia="en-GB"/>
              </w:rPr>
              <w:t xml:space="preserve">  </w:t>
            </w:r>
            <w:sdt>
              <w:sdtPr>
                <w:rPr>
                  <w:rFonts w:ascii="Segoe UI Symbol" w:eastAsia="MS Gothic" w:hAnsi="Segoe UI Symbol" w:cs="Segoe UI Symbol"/>
                  <w:color w:val="000000" w:themeColor="text1"/>
                  <w:lang w:eastAsia="en-GB"/>
                </w:rPr>
                <w:id w:val="1032997651"/>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r w:rsidRPr="00555983">
              <w:rPr>
                <w:rFonts w:cstheme="minorHAnsi"/>
                <w:b/>
                <w:bCs/>
                <w:color w:val="000000" w:themeColor="text1"/>
                <w:lang w:eastAsia="en-GB"/>
              </w:rPr>
              <w:t xml:space="preserve">                                                                               </w:t>
            </w:r>
          </w:p>
          <w:p w14:paraId="659E3F4A" w14:textId="3F2853B2" w:rsidR="00FB2A8B" w:rsidRPr="00555983" w:rsidRDefault="00FB2A8B" w:rsidP="00BC6987">
            <w:pPr>
              <w:spacing w:before="120" w:after="0"/>
              <w:rPr>
                <w:rFonts w:cstheme="minorHAnsi"/>
                <w:b/>
                <w:bCs/>
                <w:color w:val="000000" w:themeColor="text1"/>
                <w:sz w:val="20"/>
                <w:szCs w:val="20"/>
                <w:lang w:eastAsia="en-GB"/>
              </w:rPr>
            </w:pPr>
          </w:p>
        </w:tc>
      </w:tr>
      <w:tr w:rsidR="00FB2A8B" w:rsidRPr="00555983" w14:paraId="178732C9" w14:textId="77777777" w:rsidTr="00FB2A8B">
        <w:trPr>
          <w:trHeight w:val="413"/>
        </w:trPr>
        <w:tc>
          <w:tcPr>
            <w:tcW w:w="10485" w:type="dxa"/>
          </w:tcPr>
          <w:p w14:paraId="2040F788" w14:textId="5DA11286" w:rsidR="00FB2A8B" w:rsidRPr="00555983" w:rsidRDefault="00FB2A8B" w:rsidP="00555983">
            <w:pPr>
              <w:pStyle w:val="ListParagraph"/>
              <w:numPr>
                <w:ilvl w:val="0"/>
                <w:numId w:val="11"/>
              </w:numPr>
              <w:rPr>
                <w:rFonts w:cstheme="minorHAnsi"/>
                <w:b/>
                <w:bCs/>
                <w:sz w:val="24"/>
                <w:szCs w:val="24"/>
              </w:rPr>
            </w:pPr>
            <w:r w:rsidRPr="00555983">
              <w:rPr>
                <w:rFonts w:cstheme="minorHAnsi"/>
                <w:b/>
                <w:bCs/>
              </w:rPr>
              <w:t xml:space="preserve">The following blood tests have been checked within the past 6 months and </w:t>
            </w:r>
            <w:r w:rsidR="000A6091">
              <w:rPr>
                <w:rFonts w:cstheme="minorHAnsi"/>
                <w:b/>
                <w:bCs/>
              </w:rPr>
              <w:t>appropriate action has been taken</w:t>
            </w:r>
            <w:r w:rsidRPr="00555983">
              <w:rPr>
                <w:rFonts w:cstheme="minorHAnsi"/>
                <w:b/>
                <w:bCs/>
              </w:rPr>
              <w:t xml:space="preserve">:  FBC, U&amp;E, LFT, lipid profile, HbA1c, TFT                                                                                </w:t>
            </w:r>
            <w:r w:rsidR="000A6091">
              <w:rPr>
                <w:rFonts w:cstheme="minorHAnsi"/>
                <w:b/>
                <w:bCs/>
              </w:rPr>
              <w:t xml:space="preserve"> </w:t>
            </w:r>
            <w:r w:rsidRPr="00555983">
              <w:rPr>
                <w:rFonts w:cstheme="minorHAnsi"/>
                <w:b/>
                <w:bCs/>
              </w:rPr>
              <w:t xml:space="preserve">   </w:t>
            </w:r>
            <w:sdt>
              <w:sdtPr>
                <w:rPr>
                  <w:rFonts w:ascii="Segoe UI Symbol" w:eastAsia="MS Gothic" w:hAnsi="Segoe UI Symbol" w:cs="Segoe UI Symbol"/>
                  <w:color w:val="000000" w:themeColor="text1"/>
                  <w:lang w:eastAsia="en-GB"/>
                </w:rPr>
                <w:id w:val="-2086294720"/>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p>
          <w:p w14:paraId="23FA3B4E" w14:textId="7A3923A8" w:rsidR="00FB2A8B" w:rsidRPr="00555983" w:rsidRDefault="00FB2A8B" w:rsidP="00FB2A8B">
            <w:pPr>
              <w:spacing w:before="240" w:after="0"/>
              <w:rPr>
                <w:rFonts w:cstheme="minorHAnsi"/>
                <w:color w:val="000000" w:themeColor="text1"/>
                <w:lang w:eastAsia="en-GB"/>
              </w:rPr>
            </w:pPr>
            <w:r w:rsidRPr="00555983">
              <w:rPr>
                <w:rFonts w:cstheme="minorHAnsi"/>
              </w:rPr>
              <w:t xml:space="preserve">We also recommend checking B12, ferritin, folate, bone profile, Vitamin D if BMI &gt;35                                 </w:t>
            </w:r>
          </w:p>
          <w:p w14:paraId="51C1EBFD" w14:textId="77777777" w:rsidR="00FB2A8B" w:rsidRPr="00555983" w:rsidRDefault="00FB2A8B" w:rsidP="00BC6987">
            <w:pPr>
              <w:rPr>
                <w:rFonts w:cstheme="minorHAnsi"/>
                <w:lang w:eastAsia="en-GB"/>
              </w:rPr>
            </w:pPr>
          </w:p>
        </w:tc>
      </w:tr>
      <w:tr w:rsidR="00FB2A8B" w:rsidRPr="00555983" w14:paraId="7531930F" w14:textId="77777777" w:rsidTr="00FB2A8B">
        <w:trPr>
          <w:trHeight w:val="413"/>
        </w:trPr>
        <w:tc>
          <w:tcPr>
            <w:tcW w:w="10485" w:type="dxa"/>
          </w:tcPr>
          <w:p w14:paraId="7A143B3D" w14:textId="0A70EBD8" w:rsidR="00FB2A8B" w:rsidRPr="00555983" w:rsidRDefault="00FB2A8B" w:rsidP="00555983">
            <w:pPr>
              <w:pStyle w:val="ListParagraph"/>
              <w:numPr>
                <w:ilvl w:val="0"/>
                <w:numId w:val="12"/>
              </w:numPr>
              <w:rPr>
                <w:rFonts w:cstheme="minorHAnsi"/>
                <w:b/>
                <w:bCs/>
                <w:sz w:val="24"/>
                <w:szCs w:val="24"/>
              </w:rPr>
            </w:pPr>
            <w:r w:rsidRPr="00555983">
              <w:rPr>
                <w:rFonts w:cstheme="minorHAnsi"/>
                <w:b/>
                <w:bCs/>
              </w:rPr>
              <w:t xml:space="preserve">Patient Summary (including current medication and past medical history) attached                  </w:t>
            </w:r>
            <w:sdt>
              <w:sdtPr>
                <w:rPr>
                  <w:rFonts w:ascii="Segoe UI Symbol" w:eastAsia="MS Gothic" w:hAnsi="Segoe UI Symbol" w:cs="Segoe UI Symbol"/>
                  <w:color w:val="000000" w:themeColor="text1"/>
                  <w:lang w:eastAsia="en-GB"/>
                </w:rPr>
                <w:id w:val="1092124191"/>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p>
        </w:tc>
      </w:tr>
      <w:tr w:rsidR="00FB2A8B" w:rsidRPr="00555983" w14:paraId="6FB31A39" w14:textId="77777777" w:rsidTr="00FB2A8B">
        <w:trPr>
          <w:trHeight w:val="413"/>
        </w:trPr>
        <w:tc>
          <w:tcPr>
            <w:tcW w:w="10485" w:type="dxa"/>
          </w:tcPr>
          <w:p w14:paraId="38B415BF" w14:textId="263E912C" w:rsidR="00FB2A8B" w:rsidRPr="00555983" w:rsidRDefault="00FB2A8B" w:rsidP="00555983">
            <w:pPr>
              <w:pStyle w:val="ListParagraph"/>
              <w:numPr>
                <w:ilvl w:val="0"/>
                <w:numId w:val="12"/>
              </w:numPr>
              <w:tabs>
                <w:tab w:val="left" w:pos="7483"/>
                <w:tab w:val="left" w:pos="7994"/>
              </w:tabs>
              <w:spacing w:before="240"/>
              <w:rPr>
                <w:rFonts w:cstheme="minorHAnsi"/>
              </w:rPr>
            </w:pPr>
            <w:r w:rsidRPr="00555983">
              <w:rPr>
                <w:rFonts w:cstheme="minorHAnsi"/>
                <w:b/>
                <w:bCs/>
              </w:rPr>
              <w:t>Previous NHS Bariatric Surgery</w:t>
            </w:r>
            <w:r w:rsidRPr="00555983">
              <w:rPr>
                <w:rFonts w:cstheme="minorHAnsi"/>
              </w:rPr>
              <w:t xml:space="preserve"> (please provide details/attach letter </w:t>
            </w:r>
            <w:r w:rsidRPr="00555983">
              <w:rPr>
                <w:rFonts w:cstheme="minorHAnsi"/>
              </w:rPr>
              <w:fldChar w:fldCharType="begin">
                <w:ffData>
                  <w:name w:val="Text6"/>
                  <w:enabled/>
                  <w:calcOnExit w:val="0"/>
                  <w:textInput/>
                </w:ffData>
              </w:fldChar>
            </w:r>
            <w:r w:rsidRPr="00555983">
              <w:rPr>
                <w:rFonts w:cstheme="minorHAnsi"/>
              </w:rPr>
              <w:instrText xml:space="preserve"> FORMTEXT </w:instrText>
            </w:r>
            <w:r w:rsidRPr="00555983">
              <w:rPr>
                <w:rFonts w:cstheme="minorHAnsi"/>
              </w:rPr>
            </w:r>
            <w:r w:rsidRPr="00555983">
              <w:rPr>
                <w:rFonts w:cstheme="minorHAnsi"/>
              </w:rPr>
              <w:fldChar w:fldCharType="separate"/>
            </w:r>
            <w:r w:rsidRPr="00555983">
              <w:rPr>
                <w:noProof/>
              </w:rPr>
              <w:t> </w:t>
            </w:r>
            <w:r w:rsidRPr="00555983">
              <w:rPr>
                <w:noProof/>
              </w:rPr>
              <w:t> </w:t>
            </w:r>
            <w:r w:rsidRPr="00555983">
              <w:rPr>
                <w:noProof/>
              </w:rPr>
              <w:t> </w:t>
            </w:r>
            <w:r w:rsidRPr="00555983">
              <w:rPr>
                <w:noProof/>
              </w:rPr>
              <w:t> </w:t>
            </w:r>
            <w:r w:rsidRPr="00555983">
              <w:rPr>
                <w:noProof/>
              </w:rPr>
              <w:t> </w:t>
            </w:r>
            <w:r w:rsidRPr="00555983">
              <w:rPr>
                <w:rFonts w:cstheme="minorHAnsi"/>
              </w:rPr>
              <w:fldChar w:fldCharType="end"/>
            </w:r>
            <w:r w:rsidRPr="00555983">
              <w:rPr>
                <w:rFonts w:cstheme="minorHAnsi"/>
              </w:rPr>
              <w:t xml:space="preserve">     )          </w:t>
            </w:r>
            <w:r w:rsidRPr="00555983">
              <w:rPr>
                <w:rFonts w:eastAsia="Times New Roman" w:cstheme="minorHAnsi"/>
              </w:rPr>
              <w:t xml:space="preserve">   </w:t>
            </w:r>
            <w:sdt>
              <w:sdtPr>
                <w:rPr>
                  <w:rFonts w:ascii="Segoe UI Symbol" w:eastAsia="MS Gothic" w:hAnsi="Segoe UI Symbol" w:cs="Segoe UI Symbol"/>
                  <w:color w:val="000000" w:themeColor="text1"/>
                  <w:lang w:eastAsia="en-GB"/>
                </w:rPr>
                <w:id w:val="1579559557"/>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sdt>
              <w:sdtPr>
                <w:rPr>
                  <w:rFonts w:ascii="Segoe UI Symbol" w:eastAsia="MS Gothic" w:hAnsi="Segoe UI Symbol" w:cs="Segoe UI Symbol"/>
                  <w:color w:val="000000" w:themeColor="text1"/>
                  <w:lang w:eastAsia="en-GB"/>
                </w:rPr>
                <w:id w:val="1960838343"/>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No</w:t>
            </w:r>
          </w:p>
        </w:tc>
      </w:tr>
    </w:tbl>
    <w:p w14:paraId="6BD0F87B" w14:textId="77777777" w:rsidR="00FB2A8B" w:rsidRPr="00555983" w:rsidRDefault="00FB2A8B" w:rsidP="00FB2A8B">
      <w:pPr>
        <w:spacing w:after="0"/>
        <w:rPr>
          <w:rFonts w:cstheme="minorHAnsi"/>
        </w:rPr>
      </w:pPr>
    </w:p>
    <w:p w14:paraId="761356AA" w14:textId="77777777" w:rsidR="00A2637F" w:rsidRPr="00555983" w:rsidRDefault="00A2637F" w:rsidP="00FB2A8B">
      <w:pPr>
        <w:spacing w:after="0"/>
        <w:rPr>
          <w:rFonts w:cstheme="minorHAnsi"/>
          <w:b/>
          <w:bCs/>
        </w:rPr>
      </w:pPr>
    </w:p>
    <w:p w14:paraId="6CC7161D" w14:textId="77777777" w:rsidR="009A56F1" w:rsidRDefault="009A56F1" w:rsidP="00FB2A8B">
      <w:pPr>
        <w:spacing w:after="0"/>
        <w:rPr>
          <w:rFonts w:cstheme="minorHAnsi"/>
          <w:b/>
          <w:bCs/>
        </w:rPr>
      </w:pPr>
    </w:p>
    <w:p w14:paraId="05C06BC7" w14:textId="77777777" w:rsidR="00C7073F" w:rsidRDefault="00C7073F" w:rsidP="00FB2A8B">
      <w:pPr>
        <w:spacing w:after="0"/>
        <w:rPr>
          <w:rFonts w:cstheme="minorHAnsi"/>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7073F" w:rsidRPr="00555983" w14:paraId="7D5A6D8D" w14:textId="77777777" w:rsidTr="00124690">
        <w:trPr>
          <w:trHeight w:val="413"/>
        </w:trPr>
        <w:tc>
          <w:tcPr>
            <w:tcW w:w="10485" w:type="dxa"/>
            <w:shd w:val="clear" w:color="auto" w:fill="D5DCE4" w:themeFill="text2" w:themeFillTint="33"/>
          </w:tcPr>
          <w:p w14:paraId="7D493A9C" w14:textId="2B4A6C44" w:rsidR="00C7073F" w:rsidRPr="00555983" w:rsidRDefault="00C7073F" w:rsidP="00124690">
            <w:pPr>
              <w:shd w:val="clear" w:color="auto" w:fill="BDD6EE" w:themeFill="accent5" w:themeFillTint="66"/>
              <w:rPr>
                <w:rFonts w:cstheme="minorHAnsi"/>
                <w:bCs/>
                <w:color w:val="000000" w:themeColor="text1"/>
                <w:lang w:eastAsia="en-GB"/>
              </w:rPr>
            </w:pPr>
            <w:r>
              <w:rPr>
                <w:rFonts w:cstheme="minorHAnsi"/>
                <w:b/>
                <w:bCs/>
                <w:color w:val="000000" w:themeColor="text1"/>
                <w:lang w:eastAsia="en-GB"/>
              </w:rPr>
              <w:t xml:space="preserve">Section 2 - </w:t>
            </w:r>
            <w:r w:rsidRPr="00555983">
              <w:rPr>
                <w:rFonts w:cstheme="minorHAnsi"/>
                <w:b/>
                <w:bCs/>
                <w:color w:val="000000" w:themeColor="text1"/>
                <w:lang w:eastAsia="en-GB"/>
              </w:rPr>
              <w:t xml:space="preserve">Tier 3 </w:t>
            </w:r>
            <w:r w:rsidRPr="00C7073F">
              <w:rPr>
                <w:rFonts w:cstheme="minorHAnsi"/>
                <w:b/>
                <w:bCs/>
                <w:color w:val="000000" w:themeColor="text1"/>
                <w:u w:val="single"/>
                <w:lang w:eastAsia="en-GB"/>
              </w:rPr>
              <w:t>Urgent</w:t>
            </w:r>
            <w:r>
              <w:rPr>
                <w:rFonts w:cstheme="minorHAnsi"/>
                <w:b/>
                <w:bCs/>
                <w:color w:val="000000" w:themeColor="text1"/>
                <w:lang w:eastAsia="en-GB"/>
              </w:rPr>
              <w:t xml:space="preserve"> </w:t>
            </w:r>
            <w:r w:rsidRPr="00555983">
              <w:rPr>
                <w:rFonts w:cstheme="minorHAnsi"/>
                <w:b/>
                <w:bCs/>
                <w:color w:val="000000" w:themeColor="text1"/>
                <w:lang w:eastAsia="en-GB"/>
              </w:rPr>
              <w:t>Patient Eligibility Criteria (please tick one</w:t>
            </w:r>
            <w:r w:rsidR="00C15D81">
              <w:rPr>
                <w:rFonts w:cstheme="minorHAnsi"/>
                <w:b/>
                <w:bCs/>
                <w:color w:val="000000" w:themeColor="text1"/>
                <w:lang w:eastAsia="en-GB"/>
              </w:rPr>
              <w:t xml:space="preserve"> option</w:t>
            </w:r>
            <w:r w:rsidR="004F4586">
              <w:rPr>
                <w:rFonts w:cstheme="minorHAnsi"/>
                <w:b/>
                <w:bCs/>
                <w:color w:val="000000" w:themeColor="text1"/>
                <w:lang w:eastAsia="en-GB"/>
              </w:rPr>
              <w:t xml:space="preserve"> from Section 2 or Section 3</w:t>
            </w:r>
            <w:r w:rsidRPr="00555983">
              <w:rPr>
                <w:rFonts w:cstheme="minorHAnsi"/>
                <w:b/>
                <w:bCs/>
                <w:color w:val="000000" w:themeColor="text1"/>
                <w:lang w:eastAsia="en-GB"/>
              </w:rPr>
              <w:t xml:space="preserve">):                                       </w:t>
            </w:r>
          </w:p>
        </w:tc>
      </w:tr>
      <w:tr w:rsidR="00C7073F" w:rsidRPr="00555983" w14:paraId="3F0EE644" w14:textId="77777777" w:rsidTr="00124690">
        <w:trPr>
          <w:trHeight w:val="413"/>
        </w:trPr>
        <w:tc>
          <w:tcPr>
            <w:tcW w:w="10485" w:type="dxa"/>
          </w:tcPr>
          <w:p w14:paraId="0840C097" w14:textId="7FC5E130" w:rsidR="00C7073F" w:rsidRPr="00C7073F" w:rsidRDefault="00C7073F" w:rsidP="00C7073F">
            <w:pPr>
              <w:pStyle w:val="ListParagraph"/>
              <w:numPr>
                <w:ilvl w:val="0"/>
                <w:numId w:val="13"/>
              </w:numPr>
              <w:rPr>
                <w:rFonts w:cstheme="minorHAnsi"/>
              </w:rPr>
            </w:pPr>
            <w:r w:rsidRPr="00C7073F">
              <w:rPr>
                <w:rFonts w:cstheme="minorHAnsi"/>
                <w:color w:val="FF0000"/>
              </w:rPr>
              <w:t xml:space="preserve">Patients awaiting organ transplantation, advised by transplant team                                            </w:t>
            </w:r>
            <w:sdt>
              <w:sdtPr>
                <w:rPr>
                  <w:rFonts w:ascii="MS Gothic" w:eastAsia="MS Gothic" w:hAnsi="MS Gothic" w:cstheme="minorHAnsi"/>
                  <w:color w:val="000000" w:themeColor="text1"/>
                  <w:lang w:eastAsia="en-GB"/>
                </w:rPr>
                <w:id w:val="1013581739"/>
                <w14:checkbox>
                  <w14:checked w14:val="0"/>
                  <w14:checkedState w14:val="2612" w14:font="MS Gothic"/>
                  <w14:uncheckedState w14:val="2610" w14:font="MS Gothic"/>
                </w14:checkbox>
              </w:sdtPr>
              <w:sdtEndPr/>
              <w:sdtContent>
                <w:r w:rsidRPr="00C7073F">
                  <w:rPr>
                    <w:rFonts w:ascii="MS Gothic" w:eastAsia="MS Gothic" w:hAnsi="MS Gothic" w:cstheme="minorHAnsi" w:hint="eastAsia"/>
                    <w:color w:val="000000" w:themeColor="text1"/>
                    <w:lang w:eastAsia="en-GB"/>
                  </w:rPr>
                  <w:t>☐</w:t>
                </w:r>
              </w:sdtContent>
            </w:sdt>
            <w:r w:rsidRPr="00C7073F">
              <w:rPr>
                <w:rFonts w:cstheme="minorHAnsi"/>
                <w:color w:val="000000" w:themeColor="text1"/>
                <w:lang w:eastAsia="en-GB"/>
              </w:rPr>
              <w:t xml:space="preserve"> Yes    </w:t>
            </w:r>
          </w:p>
          <w:p w14:paraId="37291B73" w14:textId="77777777" w:rsidR="00C7073F" w:rsidRPr="00555983" w:rsidRDefault="00C7073F"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C7073F" w:rsidRPr="00555983" w14:paraId="52DC0725" w14:textId="77777777" w:rsidTr="00124690">
        <w:trPr>
          <w:trHeight w:val="413"/>
        </w:trPr>
        <w:tc>
          <w:tcPr>
            <w:tcW w:w="10485" w:type="dxa"/>
          </w:tcPr>
          <w:p w14:paraId="39A4903A" w14:textId="04399F00" w:rsidR="00C7073F" w:rsidRPr="00555983" w:rsidRDefault="00C7073F" w:rsidP="00124690">
            <w:pPr>
              <w:pStyle w:val="ListParagraph"/>
              <w:numPr>
                <w:ilvl w:val="0"/>
                <w:numId w:val="9"/>
              </w:numPr>
              <w:spacing w:after="0" w:line="240" w:lineRule="auto"/>
              <w:rPr>
                <w:rFonts w:cstheme="minorHAnsi"/>
                <w:b/>
                <w:bCs/>
                <w:color w:val="000000" w:themeColor="text1"/>
                <w:lang w:eastAsia="en-GB"/>
              </w:rPr>
            </w:pPr>
            <w:r w:rsidRPr="00C7073F">
              <w:rPr>
                <w:rFonts w:cstheme="minorHAnsi"/>
                <w:color w:val="FF0000"/>
              </w:rPr>
              <w:t>Patients awaiting urgent cardiac surgery, advised by cardiac team.  These referrals will be assessed on an individual basis</w:t>
            </w:r>
            <w:r w:rsidRPr="00C7073F">
              <w:rPr>
                <w:rFonts w:eastAsia="MS Gothic" w:cstheme="minorHAnsi"/>
                <w:color w:val="FF0000"/>
                <w:lang w:eastAsia="en-GB"/>
              </w:rPr>
              <w:t xml:space="preserve">  </w:t>
            </w:r>
            <w:r>
              <w:rPr>
                <w:rFonts w:eastAsia="MS Gothic" w:cstheme="minorHAnsi"/>
                <w:color w:val="FF0000"/>
                <w:lang w:eastAsia="en-GB"/>
              </w:rPr>
              <w:t xml:space="preserve">                                                                                                                                         </w:t>
            </w:r>
            <w:sdt>
              <w:sdtPr>
                <w:rPr>
                  <w:rFonts w:eastAsia="MS Gothic" w:cstheme="minorHAnsi"/>
                  <w:color w:val="000000" w:themeColor="text1"/>
                  <w:lang w:eastAsia="en-GB"/>
                </w:rPr>
                <w:id w:val="2086802939"/>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cstheme="minorHAnsi"/>
                <w:b/>
                <w:bCs/>
              </w:rPr>
              <w:t xml:space="preserve">                                                                   </w:t>
            </w:r>
          </w:p>
          <w:p w14:paraId="793DCC85" w14:textId="77777777" w:rsidR="00C7073F" w:rsidRPr="00555983" w:rsidRDefault="00C7073F"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C7073F" w:rsidRPr="00555983" w14:paraId="35A72D15" w14:textId="77777777" w:rsidTr="00124690">
        <w:trPr>
          <w:trHeight w:val="413"/>
        </w:trPr>
        <w:tc>
          <w:tcPr>
            <w:tcW w:w="10485" w:type="dxa"/>
          </w:tcPr>
          <w:p w14:paraId="683D22F6" w14:textId="2023630C" w:rsidR="00C7073F" w:rsidRPr="00C7073F" w:rsidRDefault="00C7073F" w:rsidP="00C7073F">
            <w:pPr>
              <w:pStyle w:val="ListParagraph"/>
              <w:numPr>
                <w:ilvl w:val="0"/>
                <w:numId w:val="9"/>
              </w:numPr>
              <w:rPr>
                <w:rFonts w:cstheme="minorHAnsi"/>
                <w:color w:val="FF0000"/>
              </w:rPr>
            </w:pPr>
            <w:r w:rsidRPr="00C7073F">
              <w:rPr>
                <w:rFonts w:cstheme="minorHAnsi"/>
                <w:color w:val="FF0000"/>
              </w:rPr>
              <w:t>Patients with Idiopathic Intracranial Hypertension (IIH) with sight threatening disease, advised by ophthalmology</w:t>
            </w:r>
            <w:r>
              <w:rPr>
                <w:rFonts w:cstheme="minorHAnsi"/>
                <w:color w:val="FF0000"/>
              </w:rPr>
              <w:t xml:space="preserve">                                                                                                                                           </w:t>
            </w:r>
            <w:sdt>
              <w:sdtPr>
                <w:rPr>
                  <w:rFonts w:ascii="MS Gothic" w:eastAsia="MS Gothic" w:hAnsi="MS Gothic" w:cs="Segoe UI Symbol"/>
                  <w:color w:val="000000" w:themeColor="text1"/>
                  <w:lang w:eastAsia="en-GB"/>
                </w:rPr>
                <w:id w:val="-1906821338"/>
                <w14:checkbox>
                  <w14:checked w14:val="0"/>
                  <w14:checkedState w14:val="2612" w14:font="MS Gothic"/>
                  <w14:uncheckedState w14:val="2610" w14:font="MS Gothic"/>
                </w14:checkbox>
              </w:sdtPr>
              <w:sdtEndPr/>
              <w:sdtContent>
                <w:r w:rsidRPr="00C7073F">
                  <w:rPr>
                    <w:rFonts w:ascii="MS Gothic" w:eastAsia="MS Gothic" w:hAnsi="MS Gothic" w:cs="Segoe UI Symbol" w:hint="eastAsia"/>
                    <w:color w:val="000000" w:themeColor="text1"/>
                    <w:lang w:eastAsia="en-GB"/>
                  </w:rPr>
                  <w:t>☐</w:t>
                </w:r>
              </w:sdtContent>
            </w:sdt>
            <w:r w:rsidRPr="00C7073F">
              <w:rPr>
                <w:rFonts w:cstheme="minorHAnsi"/>
                <w:color w:val="000000" w:themeColor="text1"/>
                <w:lang w:eastAsia="en-GB"/>
              </w:rPr>
              <w:t xml:space="preserve"> Yes    </w:t>
            </w:r>
            <w:r w:rsidRPr="00C7073F">
              <w:rPr>
                <w:rFonts w:eastAsia="Times New Roman" w:cstheme="minorHAnsi"/>
              </w:rPr>
              <w:t xml:space="preserve">                                                                                    </w:t>
            </w:r>
          </w:p>
          <w:p w14:paraId="0C7312DC" w14:textId="77777777" w:rsidR="00C7073F" w:rsidRPr="00555983" w:rsidRDefault="00C7073F"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bl>
    <w:p w14:paraId="6974F5D6" w14:textId="77777777" w:rsidR="00C7073F" w:rsidRPr="00C7073F" w:rsidRDefault="00C7073F" w:rsidP="00C7073F">
      <w:pPr>
        <w:pStyle w:val="NoSpacing"/>
        <w:rPr>
          <w:rFonts w:cstheme="minorHAnsi"/>
          <w:b/>
          <w:bCs/>
          <w:sz w:val="24"/>
          <w:szCs w:val="24"/>
        </w:rPr>
      </w:pPr>
      <w:r w:rsidRPr="00C7073F">
        <w:rPr>
          <w:rFonts w:cstheme="minorHAnsi"/>
          <w:b/>
          <w:bCs/>
          <w:sz w:val="24"/>
          <w:szCs w:val="24"/>
        </w:rPr>
        <w:t>Please attach a confirmatory letter (e.g., clinic letter) confirming the advice.</w:t>
      </w:r>
    </w:p>
    <w:p w14:paraId="216F8B36" w14:textId="77777777" w:rsidR="00FB2A8B" w:rsidRDefault="00FB2A8B" w:rsidP="00FB2A8B">
      <w:pPr>
        <w:spacing w:after="0"/>
        <w:rPr>
          <w:rFonts w:cstheme="minorHAnsi"/>
        </w:rPr>
      </w:pPr>
    </w:p>
    <w:p w14:paraId="146E51CB" w14:textId="77777777" w:rsidR="00C7073F" w:rsidRDefault="00C7073F" w:rsidP="00FB2A8B">
      <w:pPr>
        <w:spacing w:after="0"/>
        <w:rPr>
          <w:rFonts w:cstheme="minorHAnsi"/>
        </w:rPr>
      </w:pPr>
    </w:p>
    <w:p w14:paraId="279AB417" w14:textId="77777777" w:rsidR="000831E0" w:rsidRPr="00555983" w:rsidRDefault="000831E0" w:rsidP="00FB2A8B">
      <w:pPr>
        <w:spacing w:after="0"/>
        <w:rPr>
          <w:rFonts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B2A8B" w:rsidRPr="00555983" w14:paraId="37C83B1A" w14:textId="77777777" w:rsidTr="00A2637F">
        <w:trPr>
          <w:trHeight w:val="413"/>
        </w:trPr>
        <w:tc>
          <w:tcPr>
            <w:tcW w:w="10485" w:type="dxa"/>
            <w:shd w:val="clear" w:color="auto" w:fill="D5DCE4" w:themeFill="text2" w:themeFillTint="33"/>
          </w:tcPr>
          <w:p w14:paraId="162F832E" w14:textId="5027B33F" w:rsidR="00FB2A8B" w:rsidRPr="00555983" w:rsidRDefault="000A6091" w:rsidP="00BC6987">
            <w:pPr>
              <w:shd w:val="clear" w:color="auto" w:fill="BDD6EE" w:themeFill="accent5" w:themeFillTint="66"/>
              <w:rPr>
                <w:rFonts w:cstheme="minorHAnsi"/>
                <w:bCs/>
                <w:color w:val="000000" w:themeColor="text1"/>
                <w:lang w:eastAsia="en-GB"/>
              </w:rPr>
            </w:pPr>
            <w:r>
              <w:rPr>
                <w:rFonts w:cstheme="minorHAnsi"/>
                <w:b/>
                <w:bCs/>
                <w:color w:val="000000" w:themeColor="text1"/>
                <w:lang w:eastAsia="en-GB"/>
              </w:rPr>
              <w:t xml:space="preserve">Section </w:t>
            </w:r>
            <w:r w:rsidR="00C7073F">
              <w:rPr>
                <w:rFonts w:cstheme="minorHAnsi"/>
                <w:b/>
                <w:bCs/>
                <w:color w:val="000000" w:themeColor="text1"/>
                <w:lang w:eastAsia="en-GB"/>
              </w:rPr>
              <w:t>3</w:t>
            </w:r>
            <w:r>
              <w:rPr>
                <w:rFonts w:cstheme="minorHAnsi"/>
                <w:b/>
                <w:bCs/>
                <w:color w:val="000000" w:themeColor="text1"/>
                <w:lang w:eastAsia="en-GB"/>
              </w:rPr>
              <w:t xml:space="preserve"> - </w:t>
            </w:r>
            <w:r w:rsidR="00FB2A8B" w:rsidRPr="00555983">
              <w:rPr>
                <w:rFonts w:cstheme="minorHAnsi"/>
                <w:b/>
                <w:bCs/>
                <w:color w:val="000000" w:themeColor="text1"/>
                <w:lang w:eastAsia="en-GB"/>
              </w:rPr>
              <w:t xml:space="preserve">Tier 3 </w:t>
            </w:r>
            <w:r w:rsidR="00C7073F" w:rsidRPr="00A81F29">
              <w:rPr>
                <w:rFonts w:cstheme="minorHAnsi"/>
                <w:b/>
                <w:bCs/>
                <w:color w:val="000000" w:themeColor="text1"/>
                <w:u w:val="single"/>
                <w:lang w:eastAsia="en-GB"/>
              </w:rPr>
              <w:t>Routine</w:t>
            </w:r>
            <w:r w:rsidR="00C7073F">
              <w:rPr>
                <w:rFonts w:cstheme="minorHAnsi"/>
                <w:b/>
                <w:bCs/>
                <w:color w:val="000000" w:themeColor="text1"/>
                <w:lang w:eastAsia="en-GB"/>
              </w:rPr>
              <w:t xml:space="preserve"> </w:t>
            </w:r>
            <w:r w:rsidR="00A2637F" w:rsidRPr="00555983">
              <w:rPr>
                <w:rFonts w:cstheme="minorHAnsi"/>
                <w:b/>
                <w:bCs/>
                <w:color w:val="000000" w:themeColor="text1"/>
                <w:lang w:eastAsia="en-GB"/>
              </w:rPr>
              <w:t>Patient Eligibility Criteria</w:t>
            </w:r>
            <w:r w:rsidR="00FB2A8B" w:rsidRPr="00555983">
              <w:rPr>
                <w:rFonts w:cstheme="minorHAnsi"/>
                <w:b/>
                <w:bCs/>
                <w:color w:val="000000" w:themeColor="text1"/>
                <w:lang w:eastAsia="en-GB"/>
              </w:rPr>
              <w:t xml:space="preserve"> (please tick one</w:t>
            </w:r>
            <w:r w:rsidR="004F4586">
              <w:rPr>
                <w:rFonts w:cstheme="minorHAnsi"/>
                <w:b/>
                <w:bCs/>
                <w:color w:val="000000" w:themeColor="text1"/>
                <w:lang w:eastAsia="en-GB"/>
              </w:rPr>
              <w:t xml:space="preserve"> </w:t>
            </w:r>
            <w:r w:rsidR="00C15D81">
              <w:rPr>
                <w:rFonts w:cstheme="minorHAnsi"/>
                <w:b/>
                <w:bCs/>
                <w:color w:val="000000" w:themeColor="text1"/>
                <w:lang w:eastAsia="en-GB"/>
              </w:rPr>
              <w:t xml:space="preserve">option </w:t>
            </w:r>
            <w:r w:rsidR="004F4586">
              <w:rPr>
                <w:rFonts w:cstheme="minorHAnsi"/>
                <w:b/>
                <w:bCs/>
                <w:color w:val="000000" w:themeColor="text1"/>
                <w:lang w:eastAsia="en-GB"/>
              </w:rPr>
              <w:t>from Section 2 or Section 3</w:t>
            </w:r>
            <w:r w:rsidR="00FB2A8B" w:rsidRPr="00555983">
              <w:rPr>
                <w:rFonts w:cstheme="minorHAnsi"/>
                <w:b/>
                <w:bCs/>
                <w:color w:val="000000" w:themeColor="text1"/>
                <w:lang w:eastAsia="en-GB"/>
              </w:rPr>
              <w:t xml:space="preserve">):                                       </w:t>
            </w:r>
          </w:p>
        </w:tc>
      </w:tr>
      <w:tr w:rsidR="00FB2A8B" w:rsidRPr="00555983" w14:paraId="02E977C8" w14:textId="77777777" w:rsidTr="00A2637F">
        <w:trPr>
          <w:trHeight w:val="413"/>
        </w:trPr>
        <w:tc>
          <w:tcPr>
            <w:tcW w:w="10485" w:type="dxa"/>
          </w:tcPr>
          <w:p w14:paraId="0767BBDB" w14:textId="7CE49615" w:rsidR="00FB2A8B" w:rsidRPr="00555983" w:rsidRDefault="00FB2A8B" w:rsidP="00FB2A8B">
            <w:pPr>
              <w:pStyle w:val="ListParagraph"/>
              <w:numPr>
                <w:ilvl w:val="0"/>
                <w:numId w:val="10"/>
              </w:numPr>
              <w:jc w:val="both"/>
              <w:rPr>
                <w:rFonts w:eastAsia="Times New Roman" w:cstheme="minorHAnsi"/>
                <w:b/>
                <w:bCs/>
              </w:rPr>
            </w:pPr>
            <w:r w:rsidRPr="00555983">
              <w:rPr>
                <w:rFonts w:eastAsia="Times New Roman" w:cstheme="minorHAnsi"/>
                <w:b/>
                <w:bCs/>
              </w:rPr>
              <w:t xml:space="preserve">BMI of at least 30 </w:t>
            </w:r>
            <w:r w:rsidRPr="00555983">
              <w:rPr>
                <w:rFonts w:cstheme="minorHAnsi"/>
                <w:b/>
                <w:bCs/>
              </w:rPr>
              <w:t>kg/m</w:t>
            </w:r>
            <w:r w:rsidRPr="00555983">
              <w:rPr>
                <w:rFonts w:cstheme="minorHAnsi"/>
                <w:b/>
                <w:bCs/>
                <w:vertAlign w:val="superscript"/>
              </w:rPr>
              <w:t xml:space="preserve">2 </w:t>
            </w:r>
            <w:r w:rsidRPr="00555983">
              <w:rPr>
                <w:rFonts w:eastAsia="Times New Roman" w:cstheme="minorHAnsi"/>
                <w:b/>
                <w:bCs/>
              </w:rPr>
              <w:t xml:space="preserve">and newly diagnosed T2DM </w:t>
            </w:r>
            <w:r w:rsidRPr="00431CA8">
              <w:rPr>
                <w:rFonts w:eastAsia="Times New Roman" w:cstheme="minorHAnsi"/>
                <w:b/>
                <w:bCs/>
              </w:rPr>
              <w:t xml:space="preserve">&lt; </w:t>
            </w:r>
            <w:r w:rsidR="0094635F" w:rsidRPr="00431CA8">
              <w:rPr>
                <w:rFonts w:eastAsia="Times New Roman" w:cstheme="minorHAnsi"/>
                <w:b/>
                <w:bCs/>
              </w:rPr>
              <w:t xml:space="preserve">6 </w:t>
            </w:r>
            <w:r w:rsidRPr="00431CA8">
              <w:rPr>
                <w:rFonts w:eastAsia="Times New Roman" w:cstheme="minorHAnsi"/>
                <w:b/>
                <w:bCs/>
              </w:rPr>
              <w:t>years</w:t>
            </w:r>
          </w:p>
          <w:p w14:paraId="1790218D" w14:textId="61494B1E" w:rsidR="00FB2A8B" w:rsidRPr="0094635F" w:rsidRDefault="00FB2A8B" w:rsidP="0094635F">
            <w:pPr>
              <w:pStyle w:val="ListParagraph"/>
              <w:spacing w:after="288" w:line="240" w:lineRule="auto"/>
              <w:ind w:left="360"/>
              <w:jc w:val="both"/>
              <w:rPr>
                <w:rFonts w:ascii="Arial" w:eastAsia="Times New Roman" w:hAnsi="Arial" w:cs="Arial"/>
                <w:color w:val="000000" w:themeColor="text1"/>
                <w:sz w:val="24"/>
                <w:szCs w:val="24"/>
                <w:lang w:eastAsia="en-GB"/>
              </w:rPr>
            </w:pPr>
            <w:r w:rsidRPr="00555983">
              <w:rPr>
                <w:rFonts w:eastAsia="Times New Roman" w:cstheme="minorHAnsi"/>
              </w:rPr>
              <w:t>[</w:t>
            </w:r>
            <w:commentRangeStart w:id="4"/>
            <w:commentRangeStart w:id="5"/>
            <w:commentRangeStart w:id="6"/>
            <w:commentRangeStart w:id="7"/>
            <w:commentRangeStart w:id="8"/>
            <w:r w:rsidR="0094635F" w:rsidRPr="00646CBF">
              <w:rPr>
                <w:rFonts w:ascii="Arial" w:eastAsia="Times New Roman" w:hAnsi="Arial" w:cs="Arial"/>
                <w:i/>
                <w:iCs/>
                <w:color w:val="000000" w:themeColor="text1"/>
                <w:sz w:val="18"/>
                <w:szCs w:val="18"/>
                <w:lang w:eastAsia="en-GB"/>
              </w:rPr>
              <w:t>If your practice has signed up to LES, please consider referral to the NHS Type 2 Diabetes Remission Pathway</w:t>
            </w:r>
            <w:commentRangeEnd w:id="4"/>
            <w:r w:rsidR="0094635F" w:rsidRPr="00646CBF">
              <w:rPr>
                <w:rStyle w:val="CommentReference"/>
                <w:rFonts w:ascii="Arial" w:hAnsi="Arial" w:cs="Arial"/>
                <w:i/>
                <w:iCs/>
                <w:color w:val="000000" w:themeColor="text1"/>
                <w:sz w:val="18"/>
                <w:szCs w:val="18"/>
              </w:rPr>
              <w:commentReference w:id="4"/>
            </w:r>
            <w:commentRangeEnd w:id="5"/>
            <w:r w:rsidR="0094635F" w:rsidRPr="00646CBF">
              <w:rPr>
                <w:rStyle w:val="CommentReference"/>
                <w:rFonts w:ascii="Arial" w:hAnsi="Arial" w:cs="Arial"/>
                <w:i/>
                <w:iCs/>
                <w:color w:val="000000" w:themeColor="text1"/>
                <w:sz w:val="18"/>
                <w:szCs w:val="18"/>
              </w:rPr>
              <w:commentReference w:id="5"/>
            </w:r>
            <w:commentRangeEnd w:id="6"/>
            <w:r w:rsidR="0094635F" w:rsidRPr="00646CBF">
              <w:rPr>
                <w:rStyle w:val="CommentReference"/>
                <w:rFonts w:ascii="Arial" w:hAnsi="Arial" w:cs="Arial"/>
                <w:i/>
                <w:iCs/>
                <w:color w:val="000000" w:themeColor="text1"/>
                <w:sz w:val="18"/>
                <w:szCs w:val="18"/>
              </w:rPr>
              <w:commentReference w:id="6"/>
            </w:r>
            <w:commentRangeEnd w:id="7"/>
            <w:r w:rsidR="0094635F" w:rsidRPr="00646CBF">
              <w:rPr>
                <w:rStyle w:val="CommentReference"/>
                <w:rFonts w:ascii="Arial" w:hAnsi="Arial" w:cs="Arial"/>
                <w:i/>
                <w:iCs/>
                <w:color w:val="000000" w:themeColor="text1"/>
                <w:sz w:val="18"/>
                <w:szCs w:val="18"/>
              </w:rPr>
              <w:commentReference w:id="7"/>
            </w:r>
            <w:commentRangeEnd w:id="8"/>
            <w:r w:rsidR="0094635F" w:rsidRPr="00646CBF">
              <w:rPr>
                <w:rStyle w:val="CommentReference"/>
                <w:rFonts w:ascii="Arial" w:hAnsi="Arial" w:cs="Arial"/>
                <w:i/>
                <w:iCs/>
                <w:color w:val="000000" w:themeColor="text1"/>
                <w:sz w:val="18"/>
                <w:szCs w:val="18"/>
              </w:rPr>
              <w:commentReference w:id="8"/>
            </w:r>
            <w:r w:rsidRPr="00555983">
              <w:rPr>
                <w:rFonts w:eastAsia="Times New Roman" w:cstheme="minorHAnsi"/>
              </w:rPr>
              <w:t xml:space="preserve">]                   </w:t>
            </w:r>
            <w:r w:rsidR="00A2637F" w:rsidRPr="00555983">
              <w:rPr>
                <w:rFonts w:eastAsia="Times New Roman" w:cstheme="minorHAnsi"/>
              </w:rPr>
              <w:t xml:space="preserve">          </w:t>
            </w:r>
            <w:r w:rsidR="0094635F">
              <w:rPr>
                <w:rFonts w:eastAsia="Times New Roman" w:cstheme="minorHAnsi"/>
              </w:rPr>
              <w:t xml:space="preserve">                                               </w:t>
            </w:r>
          </w:p>
          <w:p w14:paraId="0F63CE2E" w14:textId="398A484A" w:rsidR="00FB2A8B" w:rsidRPr="00555983" w:rsidRDefault="00FB2A8B" w:rsidP="00BC6987">
            <w:pPr>
              <w:pStyle w:val="ListParagraph"/>
              <w:rPr>
                <w:rFonts w:cstheme="minorHAnsi"/>
                <w:b/>
                <w:bCs/>
                <w:color w:val="000000" w:themeColor="text1"/>
                <w:lang w:eastAsia="en-GB"/>
              </w:rPr>
            </w:pPr>
            <w:r w:rsidRPr="00555983">
              <w:rPr>
                <w:rFonts w:cstheme="minorHAnsi"/>
                <w:color w:val="000000" w:themeColor="text1"/>
                <w:lang w:eastAsia="en-GB"/>
              </w:rPr>
              <w:t xml:space="preserve"> </w:t>
            </w:r>
            <w:r w:rsidR="0094635F">
              <w:rPr>
                <w:rFonts w:cstheme="minorHAnsi"/>
                <w:color w:val="000000" w:themeColor="text1"/>
                <w:lang w:eastAsia="en-GB"/>
              </w:rPr>
              <w:t xml:space="preserve">                                                                                                                                                                     </w:t>
            </w:r>
            <w:sdt>
              <w:sdtPr>
                <w:rPr>
                  <w:rFonts w:eastAsia="MS Gothic" w:cstheme="minorHAnsi"/>
                  <w:color w:val="000000" w:themeColor="text1"/>
                  <w:lang w:eastAsia="en-GB"/>
                </w:rPr>
                <w:id w:val="111789672"/>
                <w14:checkbox>
                  <w14:checked w14:val="0"/>
                  <w14:checkedState w14:val="2612" w14:font="MS Gothic"/>
                  <w14:uncheckedState w14:val="2610" w14:font="MS Gothic"/>
                </w14:checkbox>
              </w:sdtPr>
              <w:sdtEndPr/>
              <w:sdtContent>
                <w:r w:rsidR="0094635F">
                  <w:rPr>
                    <w:rFonts w:ascii="MS Gothic" w:eastAsia="MS Gothic" w:hAnsi="MS Gothic" w:cstheme="minorHAnsi" w:hint="eastAsia"/>
                    <w:color w:val="000000" w:themeColor="text1"/>
                    <w:lang w:eastAsia="en-GB"/>
                  </w:rPr>
                  <w:t>☐</w:t>
                </w:r>
              </w:sdtContent>
            </w:sdt>
            <w:r w:rsidR="0094635F" w:rsidRPr="00555983">
              <w:rPr>
                <w:rFonts w:cstheme="minorHAnsi"/>
                <w:color w:val="000000" w:themeColor="text1"/>
                <w:lang w:eastAsia="en-GB"/>
              </w:rPr>
              <w:t xml:space="preserve"> Yes    </w:t>
            </w:r>
          </w:p>
        </w:tc>
      </w:tr>
      <w:tr w:rsidR="00FB2A8B" w:rsidRPr="00555983" w14:paraId="7A8A137E" w14:textId="77777777" w:rsidTr="00A2637F">
        <w:trPr>
          <w:trHeight w:val="413"/>
        </w:trPr>
        <w:tc>
          <w:tcPr>
            <w:tcW w:w="10485" w:type="dxa"/>
          </w:tcPr>
          <w:p w14:paraId="51A4E88E" w14:textId="550C1B28" w:rsidR="00FB2A8B" w:rsidRPr="00555983" w:rsidRDefault="00FB2A8B" w:rsidP="00FB2A8B">
            <w:pPr>
              <w:pStyle w:val="ListParagraph"/>
              <w:numPr>
                <w:ilvl w:val="0"/>
                <w:numId w:val="9"/>
              </w:numPr>
              <w:spacing w:after="0" w:line="240" w:lineRule="auto"/>
              <w:rPr>
                <w:rFonts w:cstheme="minorHAnsi"/>
                <w:b/>
                <w:bCs/>
                <w:color w:val="000000" w:themeColor="text1"/>
                <w:lang w:eastAsia="en-GB"/>
              </w:rPr>
            </w:pPr>
            <w:r w:rsidRPr="00555983">
              <w:rPr>
                <w:rFonts w:eastAsia="Times New Roman" w:cstheme="minorHAnsi"/>
                <w:b/>
                <w:bCs/>
              </w:rPr>
              <w:t xml:space="preserve">BMI of at least 40 </w:t>
            </w:r>
            <w:r w:rsidRPr="00555983">
              <w:rPr>
                <w:rFonts w:cstheme="minorHAnsi"/>
                <w:b/>
                <w:bCs/>
              </w:rPr>
              <w:t>kg/m</w:t>
            </w:r>
            <w:r w:rsidRPr="00555983">
              <w:rPr>
                <w:rFonts w:cstheme="minorHAnsi"/>
                <w:b/>
                <w:bCs/>
                <w:vertAlign w:val="superscript"/>
              </w:rPr>
              <w:t xml:space="preserve">2                                                                                                                                                           </w:t>
            </w:r>
            <w:r w:rsidR="00A2637F" w:rsidRPr="00555983">
              <w:rPr>
                <w:rFonts w:cstheme="minorHAnsi"/>
                <w:b/>
                <w:bCs/>
                <w:vertAlign w:val="superscript"/>
              </w:rPr>
              <w:t xml:space="preserve">                          </w:t>
            </w:r>
            <w:r w:rsidRPr="00555983">
              <w:rPr>
                <w:rFonts w:cstheme="minorHAnsi"/>
                <w:b/>
                <w:bCs/>
                <w:vertAlign w:val="superscript"/>
              </w:rPr>
              <w:t xml:space="preserve">          </w:t>
            </w:r>
            <w:sdt>
              <w:sdtPr>
                <w:rPr>
                  <w:rFonts w:eastAsia="MS Gothic" w:cstheme="minorHAnsi"/>
                  <w:color w:val="000000" w:themeColor="text1"/>
                  <w:lang w:eastAsia="en-GB"/>
                </w:rPr>
                <w:id w:val="701375016"/>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cstheme="minorHAnsi"/>
                <w:b/>
                <w:bCs/>
              </w:rPr>
              <w:t xml:space="preserve">                                                                   </w:t>
            </w:r>
          </w:p>
          <w:p w14:paraId="3E7A7292" w14:textId="77777777" w:rsidR="00FB2A8B" w:rsidRPr="00555983" w:rsidRDefault="00FB2A8B" w:rsidP="00BC6987">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FB2A8B" w:rsidRPr="00555983" w14:paraId="1BFFCCB2" w14:textId="77777777" w:rsidTr="00A2637F">
        <w:trPr>
          <w:trHeight w:val="413"/>
        </w:trPr>
        <w:tc>
          <w:tcPr>
            <w:tcW w:w="10485" w:type="dxa"/>
          </w:tcPr>
          <w:p w14:paraId="47059A73" w14:textId="77777777" w:rsidR="000831E0" w:rsidRPr="00555983" w:rsidRDefault="000831E0" w:rsidP="000831E0">
            <w:pPr>
              <w:pStyle w:val="ListParagraph"/>
              <w:numPr>
                <w:ilvl w:val="0"/>
                <w:numId w:val="9"/>
              </w:numPr>
              <w:rPr>
                <w:rFonts w:eastAsia="Times New Roman" w:cstheme="minorHAnsi"/>
              </w:rPr>
            </w:pPr>
            <w:r w:rsidRPr="00555983">
              <w:rPr>
                <w:rFonts w:eastAsia="Times New Roman" w:cstheme="minorHAnsi"/>
                <w:b/>
                <w:bCs/>
              </w:rPr>
              <w:t xml:space="preserve">BMI of at least 35 </w:t>
            </w:r>
            <w:r w:rsidRPr="00555983">
              <w:rPr>
                <w:rFonts w:cstheme="minorHAnsi"/>
                <w:b/>
                <w:bCs/>
              </w:rPr>
              <w:t>kg/m</w:t>
            </w:r>
            <w:r w:rsidRPr="00555983">
              <w:rPr>
                <w:rFonts w:cstheme="minorHAnsi"/>
                <w:b/>
                <w:bCs/>
                <w:vertAlign w:val="superscript"/>
              </w:rPr>
              <w:t xml:space="preserve">2 </w:t>
            </w:r>
            <w:r w:rsidRPr="00555983">
              <w:rPr>
                <w:rFonts w:eastAsia="Times New Roman" w:cstheme="minorHAnsi"/>
                <w:b/>
                <w:bCs/>
              </w:rPr>
              <w:t xml:space="preserve">with any of the following weight-related comorbidities </w:t>
            </w:r>
            <w:r>
              <w:rPr>
                <w:rFonts w:eastAsia="Times New Roman" w:cstheme="minorHAnsi"/>
              </w:rPr>
              <w:t xml:space="preserve">                   </w:t>
            </w:r>
            <w:sdt>
              <w:sdtPr>
                <w:rPr>
                  <w:rFonts w:eastAsia="MS Gothic" w:cstheme="minorHAnsi"/>
                  <w:color w:val="000000" w:themeColor="text1"/>
                  <w:lang w:eastAsia="en-GB"/>
                </w:rPr>
                <w:id w:val="1691719874"/>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eastAsia="Times New Roman" w:cstheme="minorHAnsi"/>
              </w:rPr>
              <w:t xml:space="preserve">                                                                                    </w:t>
            </w:r>
          </w:p>
          <w:p w14:paraId="3D02F988" w14:textId="77777777" w:rsidR="000831E0" w:rsidRPr="00555983" w:rsidRDefault="000831E0" w:rsidP="000831E0">
            <w:pPr>
              <w:pStyle w:val="ListParagraph"/>
              <w:rPr>
                <w:rFonts w:eastAsia="Times New Roman" w:cstheme="minorHAnsi"/>
                <w:b/>
                <w:bCs/>
              </w:rPr>
            </w:pPr>
            <w:r>
              <w:rPr>
                <w:rFonts w:eastAsia="Times New Roman" w:cstheme="minorHAnsi"/>
                <w:b/>
                <w:bCs/>
              </w:rPr>
              <w:t xml:space="preserve">Choose an Item: </w:t>
            </w:r>
          </w:p>
          <w:p w14:paraId="362BA262"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280230010"/>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 xml:space="preserve">Established T2DM (≥ 6 years) </w:t>
            </w:r>
          </w:p>
          <w:p w14:paraId="43016A7C"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408193868"/>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History of gestational diabetes</w:t>
            </w:r>
          </w:p>
          <w:p w14:paraId="285EEB91"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1210146072"/>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 xml:space="preserve">Non-diabetic hyperglycaemia (HbA1c 42-47 mmol/mol within 6 months    of referral date) and a high risk of cardiovascular disease based on risk factors such as hypertension and dyslipidaemia (defined as the presence of 1 or more of: a total cholesterol level of more than 5 mmol/litre, systolic blood pressure of more than 140 mmHg, or a high-density lipoprotein level of less than 1.0 mmol/litre for men and less than 1.3 mmol/litre for women) </w:t>
            </w:r>
          </w:p>
          <w:p w14:paraId="5C7FEF51"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732780530"/>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Metabolic dysfunction-associated fatty liver disease (MAFLD)</w:t>
            </w:r>
          </w:p>
          <w:p w14:paraId="330CE7DE"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869064409"/>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Infertility in which weight is a barrier to assisted conception therapy</w:t>
            </w:r>
          </w:p>
          <w:p w14:paraId="112809A4"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653611491"/>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Obstructive Sleep Apnoea, diagnosed by a respiratory specialist.</w:t>
            </w:r>
          </w:p>
          <w:p w14:paraId="480691D3"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1193151827"/>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Gastro-oesophageal reflux disease where management of choice may be bariatric surgery, as determined by an upper GI specialist.</w:t>
            </w:r>
          </w:p>
          <w:p w14:paraId="3F151CCD"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1201291996"/>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Non sight threating Idiopathic Intracranial Hypertension (IIH)</w:t>
            </w:r>
          </w:p>
          <w:p w14:paraId="27FEB373"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745994429"/>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Patients with stable mental health who are taking atypical antipsychotic with high risk of weight gain (clozapine or olanzapine)</w:t>
            </w:r>
          </w:p>
          <w:p w14:paraId="7137077C"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1487016541"/>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Uncontrolled Hypertension (on 3 or more antihypertensive medications)</w:t>
            </w:r>
          </w:p>
          <w:p w14:paraId="67270F8A"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272988447"/>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Hyperlipidaemia or hypertriglyceridemia requiring pharmacological management or specialist review as per NHS Summary of National Guidance for Lipid Management for Primary and Secondary Prevention of CVD: lipid-management-pathway-v6.pdf (england.nhs.uk)</w:t>
            </w:r>
          </w:p>
          <w:p w14:paraId="608C05C3"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809981026"/>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Cardiovascular disease where outcomes are likely to improve with weight loss, as determined by a cardiologist</w:t>
            </w:r>
          </w:p>
          <w:p w14:paraId="76C5E181"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1779526328"/>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Respiratory disease thought to be exacerbated by weight, as determined by a respiratory physician</w:t>
            </w:r>
          </w:p>
          <w:p w14:paraId="2068FFA3" w14:textId="77777777" w:rsidR="000831E0" w:rsidRDefault="000831E0" w:rsidP="000831E0">
            <w:pPr>
              <w:pStyle w:val="ListParagraph"/>
              <w:rPr>
                <w:rFonts w:cstheme="minorHAnsi"/>
                <w:color w:val="000000" w:themeColor="text1"/>
                <w:lang w:eastAsia="en-GB"/>
              </w:rPr>
            </w:pPr>
            <w:r w:rsidRPr="00E97430">
              <w:rPr>
                <w:rFonts w:cstheme="minorHAnsi"/>
                <w:color w:val="000000" w:themeColor="text1"/>
                <w:lang w:eastAsia="en-GB"/>
              </w:rPr>
              <w:t>Renal disease where weight loss is likely to improve outcome or slow progression to dialysis as determined by a renal specialist</w:t>
            </w:r>
          </w:p>
          <w:p w14:paraId="7723C7BC" w14:textId="77777777" w:rsidR="000831E0" w:rsidRDefault="002C1C8A" w:rsidP="000831E0">
            <w:pPr>
              <w:pStyle w:val="ListParagraph"/>
              <w:rPr>
                <w:rFonts w:cstheme="minorHAnsi"/>
                <w:color w:val="000000" w:themeColor="text1"/>
                <w:lang w:eastAsia="en-GB"/>
              </w:rPr>
            </w:pPr>
            <w:sdt>
              <w:sdtPr>
                <w:rPr>
                  <w:rFonts w:eastAsia="MS Gothic" w:cstheme="minorHAnsi"/>
                  <w:color w:val="000000" w:themeColor="text1"/>
                  <w:lang w:eastAsia="en-GB"/>
                </w:rPr>
                <w:id w:val="1120341883"/>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Hidradenitis suppurativa, as determined by a dermatologist</w:t>
            </w:r>
          </w:p>
          <w:p w14:paraId="0294A80E" w14:textId="32B267FD" w:rsidR="00FB2A8B" w:rsidRPr="00555983" w:rsidRDefault="002C1C8A" w:rsidP="000831E0">
            <w:pPr>
              <w:pStyle w:val="ListParagraph"/>
              <w:rPr>
                <w:rFonts w:cstheme="minorHAnsi"/>
                <w:b/>
                <w:bCs/>
                <w:color w:val="000000" w:themeColor="text1"/>
                <w:lang w:eastAsia="en-GB"/>
              </w:rPr>
            </w:pPr>
            <w:sdt>
              <w:sdtPr>
                <w:rPr>
                  <w:rFonts w:eastAsia="MS Gothic" w:cstheme="minorHAnsi"/>
                  <w:color w:val="000000" w:themeColor="text1"/>
                  <w:lang w:eastAsia="en-GB"/>
                </w:rPr>
                <w:id w:val="-1892187017"/>
                <w14:checkbox>
                  <w14:checked w14:val="0"/>
                  <w14:checkedState w14:val="2612" w14:font="MS Gothic"/>
                  <w14:uncheckedState w14:val="2610" w14:font="MS Gothic"/>
                </w14:checkbox>
              </w:sdtPr>
              <w:sdtEndPr/>
              <w:sdtContent>
                <w:r w:rsidR="000831E0" w:rsidRPr="00555983">
                  <w:rPr>
                    <w:rFonts w:ascii="Segoe UI Symbol" w:eastAsia="MS Gothic" w:hAnsi="Segoe UI Symbol" w:cs="Segoe UI Symbol"/>
                    <w:color w:val="000000" w:themeColor="text1"/>
                    <w:lang w:eastAsia="en-GB"/>
                  </w:rPr>
                  <w:t>☐</w:t>
                </w:r>
              </w:sdtContent>
            </w:sdt>
            <w:r w:rsidR="000831E0" w:rsidRPr="00555983">
              <w:rPr>
                <w:rFonts w:cstheme="minorHAnsi"/>
                <w:color w:val="000000" w:themeColor="text1"/>
                <w:lang w:eastAsia="en-GB"/>
              </w:rPr>
              <w:t xml:space="preserve"> </w:t>
            </w:r>
            <w:r w:rsidR="000831E0" w:rsidRPr="00E97430">
              <w:rPr>
                <w:rFonts w:cstheme="minorHAnsi"/>
                <w:color w:val="000000" w:themeColor="text1"/>
                <w:lang w:eastAsia="en-GB"/>
              </w:rPr>
              <w:t>Evidence indicates that weight loss will significantly improve surgical outcome and has been recommended by the surgeon (excluding urgent criteria below). Please provide full details, including clinical justification, timescales, and target weights. Referral will be prioritised appropriately. Exceptional cases will be discussed with clinical teams across Devon</w:t>
            </w:r>
            <w:r w:rsidR="00FB2A8B" w:rsidRPr="00555983">
              <w:rPr>
                <w:rFonts w:cstheme="minorHAnsi"/>
                <w:color w:val="000000" w:themeColor="text1"/>
                <w:lang w:eastAsia="en-GB"/>
              </w:rPr>
              <w:t xml:space="preserve"> </w:t>
            </w:r>
          </w:p>
        </w:tc>
      </w:tr>
    </w:tbl>
    <w:p w14:paraId="3506CC81" w14:textId="77777777" w:rsidR="00C7073F" w:rsidRDefault="00C7073F" w:rsidP="00C7073F">
      <w:pPr>
        <w:spacing w:after="0"/>
        <w:rPr>
          <w:rFonts w:cstheme="minorHAnsi"/>
          <w:b/>
          <w:bCs/>
        </w:rPr>
      </w:pPr>
      <w:r w:rsidRPr="00555983">
        <w:rPr>
          <w:rFonts w:cstheme="minorHAnsi"/>
          <w:b/>
          <w:bCs/>
        </w:rPr>
        <w:lastRenderedPageBreak/>
        <w:t>Please reduce BMI thresholds by 2.5 kg/m</w:t>
      </w:r>
      <w:r w:rsidRPr="00555983">
        <w:rPr>
          <w:rFonts w:cstheme="minorHAnsi"/>
          <w:b/>
          <w:bCs/>
          <w:vertAlign w:val="superscript"/>
        </w:rPr>
        <w:t xml:space="preserve">2 </w:t>
      </w:r>
      <w:r w:rsidRPr="00555983">
        <w:rPr>
          <w:rFonts w:cstheme="minorHAnsi"/>
          <w:b/>
          <w:bCs/>
        </w:rPr>
        <w:t>for people from South Asian, Chinese, other Asian, Middle Eastern, Black African or African-Caribbean family backgrounds.</w:t>
      </w:r>
    </w:p>
    <w:p w14:paraId="58B7E74A" w14:textId="77777777" w:rsidR="00D260C4" w:rsidRDefault="00D260C4">
      <w:pPr>
        <w:rPr>
          <w:b/>
          <w:bCs/>
        </w:rPr>
      </w:pPr>
    </w:p>
    <w:p w14:paraId="4E9E5788" w14:textId="77777777" w:rsidR="00C7073F" w:rsidRDefault="00C7073F">
      <w:pPr>
        <w:rPr>
          <w:b/>
          <w:bCs/>
        </w:rPr>
      </w:pPr>
    </w:p>
    <w:p w14:paraId="4C34F73B" w14:textId="77777777" w:rsidR="0094635F" w:rsidRDefault="0094635F">
      <w:pPr>
        <w:rPr>
          <w:b/>
          <w:bCs/>
        </w:rPr>
      </w:pPr>
    </w:p>
    <w:p w14:paraId="0D312DF6" w14:textId="77777777" w:rsidR="009A56F1" w:rsidRPr="00431CA8" w:rsidRDefault="009A56F1" w:rsidP="009A56F1">
      <w:pPr>
        <w:rPr>
          <w:rFonts w:cstheme="minorHAnsi"/>
          <w:b/>
          <w:bCs/>
        </w:rPr>
      </w:pPr>
      <w:bookmarkStart w:id="9" w:name="_Hlk179297082"/>
      <w:r w:rsidRPr="00431CA8">
        <w:rPr>
          <w:rFonts w:cstheme="minorHAnsi"/>
          <w:b/>
          <w:bCs/>
        </w:rPr>
        <w:t xml:space="preserve">Out of scope: </w:t>
      </w:r>
    </w:p>
    <w:p w14:paraId="2192D68A" w14:textId="77777777" w:rsidR="0094635F" w:rsidRPr="00431CA8" w:rsidRDefault="0094635F" w:rsidP="0094635F">
      <w:pPr>
        <w:pStyle w:val="NoSpacing"/>
        <w:rPr>
          <w:rFonts w:cstheme="minorHAnsi"/>
          <w:bCs/>
          <w:sz w:val="24"/>
          <w:szCs w:val="24"/>
        </w:rPr>
      </w:pPr>
      <w:r w:rsidRPr="00431CA8">
        <w:rPr>
          <w:rFonts w:cstheme="minorHAnsi"/>
          <w:bCs/>
          <w:sz w:val="24"/>
          <w:szCs w:val="24"/>
        </w:rPr>
        <w:t>Patients who are:</w:t>
      </w:r>
    </w:p>
    <w:p w14:paraId="193D3BEF" w14:textId="77777777" w:rsidR="0094635F" w:rsidRPr="00431CA8" w:rsidRDefault="0094635F" w:rsidP="0094635F">
      <w:pPr>
        <w:pStyle w:val="ListParagraph"/>
        <w:numPr>
          <w:ilvl w:val="0"/>
          <w:numId w:val="18"/>
        </w:numPr>
        <w:rPr>
          <w:rFonts w:cstheme="minorHAnsi"/>
          <w:sz w:val="24"/>
          <w:szCs w:val="24"/>
        </w:rPr>
      </w:pPr>
      <w:r w:rsidRPr="00431CA8">
        <w:rPr>
          <w:rFonts w:cstheme="minorHAnsi"/>
          <w:sz w:val="24"/>
          <w:szCs w:val="24"/>
        </w:rPr>
        <w:t>Not registered with a Devon General Practice.</w:t>
      </w:r>
    </w:p>
    <w:p w14:paraId="5D310475" w14:textId="77777777" w:rsidR="0094635F" w:rsidRPr="00431CA8" w:rsidRDefault="0094635F" w:rsidP="0094635F">
      <w:pPr>
        <w:pStyle w:val="ListParagraph"/>
        <w:numPr>
          <w:ilvl w:val="0"/>
          <w:numId w:val="18"/>
        </w:numPr>
        <w:rPr>
          <w:rFonts w:cstheme="minorHAnsi"/>
          <w:sz w:val="24"/>
          <w:szCs w:val="24"/>
        </w:rPr>
      </w:pPr>
      <w:r w:rsidRPr="00431CA8">
        <w:rPr>
          <w:rFonts w:cstheme="minorHAnsi"/>
          <w:sz w:val="24"/>
          <w:szCs w:val="24"/>
        </w:rPr>
        <w:t xml:space="preserve">Age &lt; 18 years </w:t>
      </w:r>
    </w:p>
    <w:p w14:paraId="3C84E508" w14:textId="77777777" w:rsidR="0094635F" w:rsidRPr="00431CA8" w:rsidRDefault="0094635F" w:rsidP="0094635F">
      <w:pPr>
        <w:pStyle w:val="ListParagraph"/>
        <w:numPr>
          <w:ilvl w:val="0"/>
          <w:numId w:val="18"/>
        </w:numPr>
        <w:rPr>
          <w:rFonts w:cstheme="minorHAnsi"/>
          <w:sz w:val="20"/>
          <w:szCs w:val="20"/>
        </w:rPr>
      </w:pPr>
      <w:r w:rsidRPr="00431CA8">
        <w:rPr>
          <w:rFonts w:cstheme="minorHAnsi"/>
          <w:sz w:val="24"/>
          <w:szCs w:val="24"/>
        </w:rPr>
        <w:t xml:space="preserve">Patients who cannot attend assessment appointments face to face </w:t>
      </w:r>
      <w:r w:rsidRPr="00431CA8">
        <w:rPr>
          <w:rFonts w:ascii="Arial" w:hAnsi="Arial" w:cs="Arial"/>
          <w:sz w:val="24"/>
          <w:szCs w:val="24"/>
        </w:rPr>
        <w:t>⃰</w:t>
      </w:r>
      <w:r w:rsidRPr="00431CA8">
        <w:rPr>
          <w:rFonts w:cstheme="minorHAnsi"/>
          <w:sz w:val="24"/>
          <w:szCs w:val="24"/>
        </w:rPr>
        <w:t xml:space="preserve"> </w:t>
      </w:r>
    </w:p>
    <w:p w14:paraId="5153264B" w14:textId="77777777" w:rsidR="0094635F" w:rsidRPr="00431CA8" w:rsidRDefault="0094635F" w:rsidP="0094635F">
      <w:pPr>
        <w:pStyle w:val="ListParagraph"/>
        <w:numPr>
          <w:ilvl w:val="0"/>
          <w:numId w:val="19"/>
        </w:numPr>
        <w:rPr>
          <w:rFonts w:cstheme="minorHAnsi"/>
          <w:sz w:val="20"/>
          <w:szCs w:val="20"/>
        </w:rPr>
      </w:pPr>
      <w:r w:rsidRPr="00431CA8">
        <w:rPr>
          <w:rFonts w:cstheme="minorHAnsi"/>
          <w:sz w:val="20"/>
          <w:szCs w:val="20"/>
        </w:rPr>
        <w:t xml:space="preserve">please contact your local weight management team to discuss suitability of the service if required). </w:t>
      </w:r>
      <w:r w:rsidRPr="00431CA8">
        <w:rPr>
          <w:rFonts w:cstheme="minorHAnsi"/>
          <w:sz w:val="20"/>
          <w:szCs w:val="20"/>
          <w:vertAlign w:val="superscript"/>
        </w:rPr>
        <w:t>†</w:t>
      </w:r>
    </w:p>
    <w:p w14:paraId="7DF0E289" w14:textId="77777777" w:rsidR="0094635F" w:rsidRPr="00431CA8" w:rsidRDefault="0094635F" w:rsidP="0094635F">
      <w:pPr>
        <w:pStyle w:val="ListParagraph"/>
        <w:numPr>
          <w:ilvl w:val="0"/>
          <w:numId w:val="18"/>
        </w:numPr>
        <w:rPr>
          <w:rFonts w:cstheme="minorHAnsi"/>
          <w:sz w:val="24"/>
          <w:szCs w:val="24"/>
        </w:rPr>
      </w:pPr>
      <w:r w:rsidRPr="00431CA8">
        <w:rPr>
          <w:rFonts w:cstheme="minorHAnsi"/>
          <w:sz w:val="24"/>
          <w:szCs w:val="24"/>
        </w:rPr>
        <w:t>Patients in care settings in which food is provided</w:t>
      </w:r>
    </w:p>
    <w:p w14:paraId="1D2F9310" w14:textId="77777777" w:rsidR="0094635F" w:rsidRPr="00431CA8" w:rsidRDefault="0094635F" w:rsidP="0094635F">
      <w:pPr>
        <w:pStyle w:val="ListParagraph"/>
        <w:numPr>
          <w:ilvl w:val="0"/>
          <w:numId w:val="19"/>
        </w:numPr>
        <w:rPr>
          <w:rFonts w:cstheme="minorHAnsi"/>
          <w:sz w:val="20"/>
          <w:szCs w:val="20"/>
        </w:rPr>
      </w:pPr>
      <w:r w:rsidRPr="00431CA8">
        <w:rPr>
          <w:rFonts w:cstheme="minorHAnsi"/>
          <w:sz w:val="20"/>
          <w:szCs w:val="20"/>
        </w:rPr>
        <w:t xml:space="preserve">please contact your local weight management team to discuss suitability of the service if required). </w:t>
      </w:r>
      <w:r w:rsidRPr="00431CA8">
        <w:rPr>
          <w:rFonts w:cstheme="minorHAnsi"/>
          <w:sz w:val="20"/>
          <w:szCs w:val="20"/>
          <w:vertAlign w:val="superscript"/>
        </w:rPr>
        <w:t>†</w:t>
      </w:r>
    </w:p>
    <w:p w14:paraId="452998DD" w14:textId="77777777" w:rsidR="0094635F" w:rsidRPr="00431CA8" w:rsidRDefault="0094635F" w:rsidP="0094635F">
      <w:pPr>
        <w:pStyle w:val="ListParagraph"/>
        <w:numPr>
          <w:ilvl w:val="0"/>
          <w:numId w:val="18"/>
        </w:numPr>
        <w:rPr>
          <w:rFonts w:cstheme="minorHAnsi"/>
          <w:sz w:val="24"/>
          <w:szCs w:val="24"/>
        </w:rPr>
      </w:pPr>
      <w:r w:rsidRPr="00431CA8">
        <w:rPr>
          <w:rFonts w:cstheme="minorHAnsi"/>
          <w:sz w:val="24"/>
          <w:szCs w:val="24"/>
        </w:rPr>
        <w:t>Pregnant Women</w:t>
      </w:r>
    </w:p>
    <w:p w14:paraId="67DA3E22" w14:textId="079DBD4E" w:rsidR="0094635F" w:rsidRPr="00431CA8" w:rsidRDefault="0094635F" w:rsidP="0094635F">
      <w:pPr>
        <w:pStyle w:val="ListParagraph"/>
        <w:numPr>
          <w:ilvl w:val="0"/>
          <w:numId w:val="18"/>
        </w:numPr>
        <w:rPr>
          <w:rFonts w:cstheme="minorHAnsi"/>
          <w:sz w:val="24"/>
          <w:szCs w:val="24"/>
        </w:rPr>
      </w:pPr>
      <w:r w:rsidRPr="00431CA8">
        <w:rPr>
          <w:rFonts w:cstheme="minorHAnsi"/>
          <w:sz w:val="24"/>
          <w:szCs w:val="24"/>
        </w:rPr>
        <w:t xml:space="preserve">Patients who are unwilling or unable to engage with the complexities of the service </w:t>
      </w:r>
      <w:r w:rsidRPr="00431CA8">
        <w:rPr>
          <w:rFonts w:cstheme="minorHAnsi"/>
          <w:sz w:val="20"/>
          <w:szCs w:val="20"/>
        </w:rPr>
        <w:t xml:space="preserve">e.g., patients with </w:t>
      </w:r>
      <w:r w:rsidRPr="00431CA8">
        <w:rPr>
          <w:rFonts w:cstheme="minorHAnsi"/>
          <w:color w:val="000000"/>
          <w:sz w:val="20"/>
          <w:szCs w:val="20"/>
        </w:rPr>
        <w:t xml:space="preserve">significant learning differences that would prevent meaningful engagement with the behavioural weight management / </w:t>
      </w:r>
      <w:proofErr w:type="gramStart"/>
      <w:r w:rsidRPr="00431CA8">
        <w:rPr>
          <w:rFonts w:cstheme="minorHAnsi"/>
          <w:color w:val="000000"/>
          <w:sz w:val="20"/>
          <w:szCs w:val="20"/>
        </w:rPr>
        <w:t>group based</w:t>
      </w:r>
      <w:proofErr w:type="gramEnd"/>
      <w:r w:rsidRPr="00431CA8">
        <w:rPr>
          <w:rFonts w:cstheme="minorHAnsi"/>
          <w:color w:val="000000"/>
          <w:sz w:val="20"/>
          <w:szCs w:val="20"/>
        </w:rPr>
        <w:t xml:space="preserve"> treatments</w:t>
      </w:r>
      <w:r w:rsidR="003F182F">
        <w:rPr>
          <w:rFonts w:cstheme="minorHAnsi"/>
          <w:color w:val="000000"/>
          <w:sz w:val="20"/>
          <w:szCs w:val="20"/>
        </w:rPr>
        <w:t>.</w:t>
      </w:r>
    </w:p>
    <w:p w14:paraId="3A8E951D" w14:textId="77777777" w:rsidR="0094635F" w:rsidRPr="00431CA8" w:rsidRDefault="0094635F" w:rsidP="0094635F">
      <w:pPr>
        <w:pStyle w:val="ListParagraph"/>
        <w:numPr>
          <w:ilvl w:val="0"/>
          <w:numId w:val="20"/>
        </w:numPr>
        <w:rPr>
          <w:rFonts w:cstheme="minorHAnsi"/>
          <w:sz w:val="20"/>
          <w:szCs w:val="20"/>
        </w:rPr>
      </w:pPr>
      <w:r w:rsidRPr="00431CA8">
        <w:rPr>
          <w:rFonts w:cstheme="minorHAnsi"/>
          <w:sz w:val="20"/>
          <w:szCs w:val="20"/>
        </w:rPr>
        <w:lastRenderedPageBreak/>
        <w:t xml:space="preserve">please contact your local weight management team to discuss suitability of the service if required). </w:t>
      </w:r>
      <w:r w:rsidRPr="00431CA8">
        <w:rPr>
          <w:rFonts w:cstheme="minorHAnsi"/>
          <w:sz w:val="20"/>
          <w:szCs w:val="20"/>
          <w:vertAlign w:val="superscript"/>
        </w:rPr>
        <w:t>†</w:t>
      </w:r>
    </w:p>
    <w:p w14:paraId="0AFB4F8E" w14:textId="77777777" w:rsidR="0094635F" w:rsidRPr="00431CA8" w:rsidRDefault="0094635F" w:rsidP="0094635F">
      <w:pPr>
        <w:pStyle w:val="ListParagraph"/>
        <w:numPr>
          <w:ilvl w:val="0"/>
          <w:numId w:val="18"/>
        </w:numPr>
        <w:rPr>
          <w:rFonts w:cstheme="minorHAnsi"/>
          <w:color w:val="000000" w:themeColor="text1"/>
          <w:sz w:val="24"/>
          <w:szCs w:val="24"/>
        </w:rPr>
      </w:pPr>
      <w:r w:rsidRPr="00431CA8">
        <w:rPr>
          <w:rFonts w:cstheme="minorHAnsi"/>
          <w:color w:val="000000" w:themeColor="text1"/>
          <w:sz w:val="24"/>
          <w:szCs w:val="24"/>
        </w:rPr>
        <w:t xml:space="preserve">Patients who undergo self-funded bariatric surgery, including </w:t>
      </w:r>
      <w:commentRangeStart w:id="10"/>
      <w:r w:rsidRPr="00431CA8">
        <w:rPr>
          <w:rFonts w:cstheme="minorHAnsi"/>
          <w:color w:val="000000" w:themeColor="text1"/>
          <w:sz w:val="24"/>
          <w:szCs w:val="24"/>
        </w:rPr>
        <w:t>overseas</w:t>
      </w:r>
      <w:commentRangeEnd w:id="10"/>
      <w:r w:rsidR="003C6727">
        <w:rPr>
          <w:rStyle w:val="CommentReference"/>
        </w:rPr>
        <w:commentReference w:id="10"/>
      </w:r>
      <w:r w:rsidRPr="00431CA8">
        <w:rPr>
          <w:rFonts w:cstheme="minorHAnsi"/>
          <w:color w:val="000000" w:themeColor="text1"/>
          <w:sz w:val="24"/>
          <w:szCs w:val="24"/>
        </w:rPr>
        <w:t xml:space="preserve">, who have not completed a Tier 3 Weight Management Programme and been deemed eligible for bariatric surgery by a Tier 3 team. </w:t>
      </w:r>
    </w:p>
    <w:p w14:paraId="4678A4BE" w14:textId="74481A98" w:rsidR="00D260C4" w:rsidRDefault="00D260C4" w:rsidP="009A56F1">
      <w:pPr>
        <w:rPr>
          <w:rFonts w:cstheme="minorHAnsi"/>
        </w:rPr>
      </w:pPr>
    </w:p>
    <w:p w14:paraId="768960FF" w14:textId="77777777" w:rsidR="000831E0" w:rsidRDefault="000831E0" w:rsidP="009A56F1">
      <w:pPr>
        <w:rPr>
          <w:rFonts w:cstheme="minorHAnsi"/>
        </w:rPr>
      </w:pPr>
    </w:p>
    <w:p w14:paraId="3448CAB3" w14:textId="77777777" w:rsidR="000831E0" w:rsidRPr="00431CA8" w:rsidRDefault="000831E0" w:rsidP="009A56F1">
      <w:pPr>
        <w:rPr>
          <w:rFonts w:cstheme="minorHAnsi"/>
        </w:rPr>
      </w:pPr>
    </w:p>
    <w:p w14:paraId="586A2E60" w14:textId="77777777" w:rsidR="0094635F" w:rsidRPr="00431CA8" w:rsidRDefault="0094635F" w:rsidP="0094635F">
      <w:pPr>
        <w:rPr>
          <w:rFonts w:cstheme="minorHAnsi"/>
          <w:b/>
          <w:bCs/>
          <w:sz w:val="24"/>
          <w:szCs w:val="24"/>
          <w:u w:val="single"/>
        </w:rPr>
      </w:pPr>
      <w:r w:rsidRPr="00431CA8">
        <w:rPr>
          <w:rFonts w:cstheme="minorHAnsi"/>
          <w:b/>
          <w:bCs/>
          <w:sz w:val="24"/>
          <w:szCs w:val="24"/>
          <w:u w:val="single"/>
        </w:rPr>
        <w:t>Face to Face Initial Assessment</w:t>
      </w:r>
    </w:p>
    <w:p w14:paraId="7C8201D9" w14:textId="77777777" w:rsidR="0094635F" w:rsidRPr="00431CA8" w:rsidRDefault="0094635F" w:rsidP="0094635F">
      <w:pPr>
        <w:rPr>
          <w:rFonts w:cstheme="minorHAnsi"/>
          <w:sz w:val="24"/>
          <w:szCs w:val="24"/>
        </w:rPr>
      </w:pPr>
      <w:r w:rsidRPr="00431CA8">
        <w:rPr>
          <w:rFonts w:ascii="Arial" w:hAnsi="Arial" w:cs="Arial"/>
          <w:sz w:val="24"/>
          <w:szCs w:val="24"/>
        </w:rPr>
        <w:t>⃰</w:t>
      </w:r>
      <w:r w:rsidRPr="00431CA8">
        <w:rPr>
          <w:rFonts w:cstheme="minorHAnsi"/>
          <w:sz w:val="24"/>
          <w:szCs w:val="24"/>
        </w:rPr>
        <w:t xml:space="preserve"> Face to Face initial assessment is required for the following reasons:</w:t>
      </w:r>
    </w:p>
    <w:p w14:paraId="228DCE08" w14:textId="77777777" w:rsidR="0094635F" w:rsidRPr="00431CA8" w:rsidRDefault="0094635F" w:rsidP="0094635F">
      <w:pPr>
        <w:pStyle w:val="ListParagraph"/>
        <w:numPr>
          <w:ilvl w:val="0"/>
          <w:numId w:val="21"/>
        </w:numPr>
        <w:spacing w:after="0" w:line="240" w:lineRule="auto"/>
        <w:contextualSpacing w:val="0"/>
        <w:rPr>
          <w:rFonts w:eastAsia="Times New Roman" w:cstheme="minorHAnsi"/>
          <w:sz w:val="24"/>
          <w:szCs w:val="24"/>
        </w:rPr>
      </w:pPr>
      <w:r w:rsidRPr="00431CA8">
        <w:rPr>
          <w:rFonts w:eastAsia="Times New Roman" w:cstheme="minorHAnsi"/>
          <w:sz w:val="24"/>
          <w:szCs w:val="24"/>
        </w:rPr>
        <w:t xml:space="preserve">Physical data collection, </w:t>
      </w:r>
      <w:r w:rsidRPr="00431CA8">
        <w:rPr>
          <w:rFonts w:cstheme="minorHAnsi"/>
          <w:sz w:val="24"/>
          <w:szCs w:val="24"/>
        </w:rPr>
        <w:t>e.g. weight, BMI, exercise capacity.</w:t>
      </w:r>
    </w:p>
    <w:p w14:paraId="3525C779" w14:textId="77777777" w:rsidR="0094635F" w:rsidRPr="00431CA8" w:rsidRDefault="0094635F" w:rsidP="0094635F">
      <w:pPr>
        <w:pStyle w:val="ListParagraph"/>
        <w:ind w:left="1080"/>
        <w:rPr>
          <w:rFonts w:cstheme="minorHAnsi"/>
          <w:sz w:val="24"/>
          <w:szCs w:val="24"/>
        </w:rPr>
      </w:pPr>
      <w:r w:rsidRPr="00431CA8">
        <w:rPr>
          <w:rFonts w:cstheme="minorHAnsi"/>
          <w:sz w:val="24"/>
          <w:szCs w:val="24"/>
        </w:rPr>
        <w:t xml:space="preserve">Bariatric equipment held in the community may not have a high enough weight limit. A verified weight is </w:t>
      </w:r>
      <w:r w:rsidRPr="00431CA8">
        <w:rPr>
          <w:rFonts w:cstheme="minorHAnsi"/>
          <w:sz w:val="24"/>
          <w:szCs w:val="24"/>
          <w:u w:val="single"/>
        </w:rPr>
        <w:t>essential</w:t>
      </w:r>
      <w:r w:rsidRPr="00431CA8">
        <w:rPr>
          <w:rFonts w:cstheme="minorHAnsi"/>
          <w:sz w:val="24"/>
          <w:szCs w:val="24"/>
        </w:rPr>
        <w:t xml:space="preserve"> for onward planning.</w:t>
      </w:r>
    </w:p>
    <w:p w14:paraId="05623A23" w14:textId="77777777" w:rsidR="0094635F" w:rsidRPr="00431CA8" w:rsidRDefault="0094635F" w:rsidP="0094635F">
      <w:pPr>
        <w:pStyle w:val="ListParagraph"/>
        <w:numPr>
          <w:ilvl w:val="0"/>
          <w:numId w:val="21"/>
        </w:numPr>
        <w:spacing w:after="0" w:line="240" w:lineRule="auto"/>
        <w:contextualSpacing w:val="0"/>
        <w:rPr>
          <w:rFonts w:eastAsia="Times New Roman" w:cstheme="minorHAnsi"/>
          <w:sz w:val="24"/>
          <w:szCs w:val="24"/>
        </w:rPr>
      </w:pPr>
      <w:r w:rsidRPr="00431CA8">
        <w:rPr>
          <w:rFonts w:eastAsia="Times New Roman" w:cstheme="minorHAnsi"/>
          <w:sz w:val="24"/>
          <w:szCs w:val="24"/>
        </w:rPr>
        <w:t xml:space="preserve">Medical examination </w:t>
      </w:r>
      <w:r w:rsidRPr="00431CA8">
        <w:rPr>
          <w:rFonts w:cstheme="minorHAnsi"/>
          <w:sz w:val="24"/>
          <w:szCs w:val="24"/>
        </w:rPr>
        <w:t>e.g. fat distribution, medical cause of obesity, optimising medical co-morbidities.</w:t>
      </w:r>
    </w:p>
    <w:p w14:paraId="245D07A4" w14:textId="77777777" w:rsidR="0094635F" w:rsidRPr="00431CA8" w:rsidRDefault="0094635F" w:rsidP="0094635F">
      <w:pPr>
        <w:pStyle w:val="ListParagraph"/>
        <w:numPr>
          <w:ilvl w:val="0"/>
          <w:numId w:val="21"/>
        </w:numPr>
        <w:spacing w:after="0" w:line="240" w:lineRule="auto"/>
        <w:contextualSpacing w:val="0"/>
        <w:rPr>
          <w:rFonts w:eastAsia="Times New Roman" w:cstheme="minorHAnsi"/>
          <w:sz w:val="24"/>
          <w:szCs w:val="24"/>
        </w:rPr>
      </w:pPr>
      <w:r w:rsidRPr="00431CA8">
        <w:rPr>
          <w:rFonts w:eastAsia="Times New Roman" w:cstheme="minorHAnsi"/>
          <w:sz w:val="24"/>
          <w:szCs w:val="24"/>
        </w:rPr>
        <w:t>To establish rapport.</w:t>
      </w:r>
    </w:p>
    <w:p w14:paraId="1FFAD787" w14:textId="77777777" w:rsidR="0094635F" w:rsidRPr="00431CA8" w:rsidRDefault="0094635F" w:rsidP="0094635F">
      <w:pPr>
        <w:pStyle w:val="ListParagraph"/>
        <w:numPr>
          <w:ilvl w:val="0"/>
          <w:numId w:val="21"/>
        </w:numPr>
        <w:spacing w:after="0" w:line="240" w:lineRule="auto"/>
        <w:contextualSpacing w:val="0"/>
        <w:rPr>
          <w:rFonts w:eastAsia="Times New Roman" w:cstheme="minorHAnsi"/>
          <w:sz w:val="24"/>
          <w:szCs w:val="24"/>
        </w:rPr>
      </w:pPr>
      <w:r w:rsidRPr="00431CA8">
        <w:rPr>
          <w:rFonts w:eastAsia="Times New Roman" w:cstheme="minorHAnsi"/>
          <w:sz w:val="24"/>
          <w:szCs w:val="24"/>
        </w:rPr>
        <w:t>As a measure of engagement and readiness for change. After their initial assessment, m</w:t>
      </w:r>
      <w:r w:rsidRPr="00431CA8">
        <w:rPr>
          <w:rFonts w:cstheme="minorHAnsi"/>
          <w:sz w:val="24"/>
          <w:szCs w:val="24"/>
        </w:rPr>
        <w:t>any patients will then go into remote groups.</w:t>
      </w:r>
    </w:p>
    <w:p w14:paraId="752B0B50" w14:textId="77777777" w:rsidR="0094635F" w:rsidRPr="00431CA8" w:rsidRDefault="0094635F" w:rsidP="0094635F">
      <w:pPr>
        <w:pStyle w:val="ListParagraph"/>
        <w:ind w:left="1080"/>
        <w:rPr>
          <w:rFonts w:cstheme="minorHAnsi"/>
          <w:sz w:val="24"/>
          <w:szCs w:val="24"/>
        </w:rPr>
      </w:pPr>
    </w:p>
    <w:p w14:paraId="0F5E01E3" w14:textId="77777777" w:rsidR="0094635F" w:rsidRPr="00431CA8" w:rsidRDefault="0094635F" w:rsidP="0094635F">
      <w:pPr>
        <w:pStyle w:val="ListParagraph"/>
        <w:ind w:left="0"/>
        <w:rPr>
          <w:rFonts w:cstheme="minorHAnsi"/>
          <w:sz w:val="24"/>
          <w:szCs w:val="24"/>
          <w:vertAlign w:val="superscript"/>
        </w:rPr>
      </w:pPr>
      <w:r w:rsidRPr="00431CA8">
        <w:rPr>
          <w:rFonts w:cstheme="minorHAnsi"/>
          <w:sz w:val="24"/>
          <w:szCs w:val="24"/>
        </w:rPr>
        <w:t xml:space="preserve">Please contact your local weight management team to discuss suitability of the service if required. </w:t>
      </w:r>
      <w:r w:rsidRPr="00431CA8">
        <w:rPr>
          <w:rFonts w:cstheme="minorHAnsi"/>
          <w:sz w:val="24"/>
          <w:szCs w:val="24"/>
          <w:vertAlign w:val="superscript"/>
        </w:rPr>
        <w:t>†</w:t>
      </w:r>
    </w:p>
    <w:p w14:paraId="247B24D4" w14:textId="77777777" w:rsidR="0094635F" w:rsidRPr="00431CA8" w:rsidRDefault="0094635F" w:rsidP="0094635F">
      <w:pPr>
        <w:pStyle w:val="ListParagraph"/>
        <w:ind w:left="0"/>
        <w:rPr>
          <w:rFonts w:cstheme="minorHAnsi"/>
          <w:sz w:val="24"/>
          <w:szCs w:val="24"/>
          <w:vertAlign w:val="superscript"/>
        </w:rPr>
      </w:pPr>
    </w:p>
    <w:p w14:paraId="234097CF" w14:textId="77777777" w:rsidR="0094635F" w:rsidRPr="00431CA8" w:rsidRDefault="0094635F" w:rsidP="0094635F">
      <w:pPr>
        <w:pStyle w:val="ListParagraph"/>
        <w:ind w:left="0"/>
        <w:rPr>
          <w:rFonts w:cstheme="minorHAnsi"/>
          <w:sz w:val="24"/>
          <w:szCs w:val="24"/>
        </w:rPr>
      </w:pPr>
      <w:r w:rsidRPr="00431CA8">
        <w:rPr>
          <w:rFonts w:cstheme="minorHAnsi"/>
          <w:sz w:val="24"/>
          <w:szCs w:val="24"/>
          <w:vertAlign w:val="superscript"/>
        </w:rPr>
        <w:t xml:space="preserve">† </w:t>
      </w:r>
      <w:r w:rsidRPr="00431CA8">
        <w:rPr>
          <w:rFonts w:cstheme="minorHAnsi"/>
          <w:b/>
          <w:bCs/>
          <w:sz w:val="24"/>
          <w:szCs w:val="24"/>
          <w:u w:val="single"/>
        </w:rPr>
        <w:t>Tier 3 Weight Management Service Contact Details</w:t>
      </w:r>
    </w:p>
    <w:p w14:paraId="000C9BEC" w14:textId="77777777" w:rsidR="0094635F" w:rsidRPr="00431CA8" w:rsidRDefault="0094635F" w:rsidP="0094635F">
      <w:pPr>
        <w:rPr>
          <w:rFonts w:cstheme="minorHAnsi"/>
          <w:color w:val="000000"/>
          <w:sz w:val="24"/>
          <w:szCs w:val="24"/>
        </w:rPr>
      </w:pPr>
      <w:r w:rsidRPr="00431CA8">
        <w:rPr>
          <w:rFonts w:cstheme="minorHAnsi"/>
          <w:color w:val="000000"/>
          <w:sz w:val="24"/>
          <w:szCs w:val="24"/>
        </w:rPr>
        <w:t>Please put ‘Suitability of patient for service’ in the subject</w:t>
      </w:r>
    </w:p>
    <w:p w14:paraId="069BBB8E" w14:textId="77777777" w:rsidR="003F6EE2" w:rsidRPr="001D0702" w:rsidRDefault="003F6EE2" w:rsidP="003F6EE2">
      <w:pPr>
        <w:pStyle w:val="ListParagraph"/>
        <w:numPr>
          <w:ilvl w:val="0"/>
          <w:numId w:val="23"/>
        </w:numPr>
        <w:spacing w:after="200" w:line="276" w:lineRule="auto"/>
        <w:rPr>
          <w:rFonts w:cstheme="minorHAnsi"/>
          <w:sz w:val="24"/>
          <w:szCs w:val="24"/>
        </w:rPr>
      </w:pPr>
      <w:r w:rsidRPr="001D0702">
        <w:rPr>
          <w:rFonts w:cstheme="minorHAnsi"/>
          <w:sz w:val="24"/>
          <w:szCs w:val="24"/>
        </w:rPr>
        <w:t xml:space="preserve">Exeter &amp; East Devon - </w:t>
      </w:r>
      <w:r w:rsidRPr="001D0702">
        <w:rPr>
          <w:rFonts w:eastAsia="Times New Roman" w:cstheme="minorHAnsi"/>
          <w:color w:val="000000"/>
          <w:sz w:val="24"/>
          <w:szCs w:val="24"/>
          <w:lang w:eastAsia="en-GB"/>
        </w:rPr>
        <w:t>01392 402294</w:t>
      </w:r>
    </w:p>
    <w:p w14:paraId="1F76DA7B" w14:textId="77777777" w:rsidR="003F6EE2" w:rsidRPr="001A2FDC" w:rsidRDefault="003F6EE2" w:rsidP="003F6EE2">
      <w:pPr>
        <w:pStyle w:val="ListParagraph"/>
        <w:numPr>
          <w:ilvl w:val="0"/>
          <w:numId w:val="23"/>
        </w:numPr>
        <w:spacing w:after="200" w:line="276" w:lineRule="auto"/>
        <w:rPr>
          <w:rFonts w:cstheme="minorHAnsi"/>
          <w:sz w:val="24"/>
          <w:szCs w:val="24"/>
        </w:rPr>
      </w:pPr>
      <w:r w:rsidRPr="001D0702">
        <w:rPr>
          <w:rFonts w:cstheme="minorHAnsi"/>
          <w:sz w:val="24"/>
          <w:szCs w:val="24"/>
        </w:rPr>
        <w:t xml:space="preserve">North Devon - </w:t>
      </w:r>
      <w:r w:rsidRPr="001D0702">
        <w:rPr>
          <w:rFonts w:eastAsia="Times New Roman" w:cstheme="minorHAnsi"/>
          <w:color w:val="000000"/>
          <w:sz w:val="24"/>
          <w:szCs w:val="24"/>
          <w:lang w:eastAsia="en-GB"/>
        </w:rPr>
        <w:t>01271 322306</w:t>
      </w:r>
      <w:r>
        <w:rPr>
          <w:rFonts w:eastAsia="Times New Roman" w:cstheme="minorHAnsi"/>
          <w:color w:val="000000"/>
          <w:sz w:val="24"/>
          <w:szCs w:val="24"/>
          <w:lang w:eastAsia="en-GB"/>
        </w:rPr>
        <w:t xml:space="preserve"> </w:t>
      </w:r>
      <w:hyperlink r:id="rId13" w:history="1">
        <w:r w:rsidRPr="00321967">
          <w:rPr>
            <w:rStyle w:val="Hyperlink"/>
            <w:sz w:val="24"/>
            <w:szCs w:val="24"/>
          </w:rPr>
          <w:t>rduh.dietetics-northern@nhs.net</w:t>
        </w:r>
      </w:hyperlink>
    </w:p>
    <w:p w14:paraId="2DA85463" w14:textId="77777777" w:rsidR="003F6EE2" w:rsidRPr="001D0702" w:rsidRDefault="003F6EE2" w:rsidP="003F6EE2">
      <w:pPr>
        <w:pStyle w:val="ListParagraph"/>
        <w:numPr>
          <w:ilvl w:val="0"/>
          <w:numId w:val="23"/>
        </w:numPr>
        <w:spacing w:after="200" w:line="276" w:lineRule="auto"/>
        <w:rPr>
          <w:rFonts w:cstheme="minorHAnsi"/>
          <w:sz w:val="24"/>
          <w:szCs w:val="24"/>
        </w:rPr>
      </w:pPr>
      <w:r w:rsidRPr="001D0702">
        <w:rPr>
          <w:rFonts w:cstheme="minorHAnsi"/>
          <w:sz w:val="24"/>
          <w:szCs w:val="24"/>
        </w:rPr>
        <w:t xml:space="preserve">South Devon - </w:t>
      </w:r>
      <w:hyperlink r:id="rId14" w:history="1">
        <w:r w:rsidRPr="001D0702">
          <w:rPr>
            <w:rStyle w:val="Hyperlink"/>
            <w:rFonts w:cstheme="minorHAnsi"/>
            <w:sz w:val="24"/>
            <w:szCs w:val="24"/>
          </w:rPr>
          <w:t>Weightmanagement@nhs.net</w:t>
        </w:r>
      </w:hyperlink>
      <w:r w:rsidRPr="001D0702">
        <w:rPr>
          <w:rFonts w:cstheme="minorHAnsi"/>
          <w:sz w:val="24"/>
          <w:szCs w:val="24"/>
        </w:rPr>
        <w:t xml:space="preserve"> or </w:t>
      </w:r>
      <w:r w:rsidRPr="001D0702">
        <w:rPr>
          <w:rFonts w:eastAsia="Times New Roman" w:cstheme="minorHAnsi"/>
          <w:color w:val="000000"/>
          <w:sz w:val="24"/>
          <w:szCs w:val="24"/>
          <w:lang w:eastAsia="en-GB"/>
        </w:rPr>
        <w:t>01803 654823</w:t>
      </w:r>
    </w:p>
    <w:p w14:paraId="2DBA1A2E" w14:textId="77777777" w:rsidR="003F6EE2" w:rsidRPr="001D0702" w:rsidRDefault="003F6EE2" w:rsidP="003F6EE2">
      <w:pPr>
        <w:pStyle w:val="ListParagraph"/>
        <w:numPr>
          <w:ilvl w:val="0"/>
          <w:numId w:val="22"/>
        </w:numPr>
        <w:spacing w:after="200" w:line="276" w:lineRule="auto"/>
        <w:rPr>
          <w:rFonts w:cstheme="minorHAnsi"/>
          <w:color w:val="000000"/>
          <w:sz w:val="24"/>
          <w:szCs w:val="24"/>
        </w:rPr>
      </w:pPr>
      <w:r w:rsidRPr="001D0702">
        <w:rPr>
          <w:rFonts w:cstheme="minorHAnsi"/>
          <w:color w:val="000000"/>
          <w:sz w:val="24"/>
          <w:szCs w:val="24"/>
        </w:rPr>
        <w:t xml:space="preserve">Plymouth &amp; West Devon - </w:t>
      </w:r>
      <w:hyperlink r:id="rId15" w:history="1">
        <w:r w:rsidRPr="001D0702">
          <w:rPr>
            <w:rStyle w:val="Hyperlink"/>
            <w:rFonts w:cstheme="minorHAnsi"/>
            <w:sz w:val="24"/>
            <w:szCs w:val="24"/>
          </w:rPr>
          <w:t>livewell.weightmanagement@nhs.net</w:t>
        </w:r>
      </w:hyperlink>
      <w:r w:rsidRPr="001D0702">
        <w:rPr>
          <w:rFonts w:cstheme="minorHAnsi"/>
          <w:sz w:val="24"/>
          <w:szCs w:val="24"/>
        </w:rPr>
        <w:t xml:space="preserve">  or 01752 434623</w:t>
      </w:r>
    </w:p>
    <w:p w14:paraId="3BA8DE6F" w14:textId="77777777" w:rsidR="0094635F" w:rsidRPr="00431CA8" w:rsidRDefault="0094635F" w:rsidP="009A56F1">
      <w:pPr>
        <w:rPr>
          <w:rFonts w:cstheme="minorHAnsi"/>
        </w:rPr>
      </w:pPr>
    </w:p>
    <w:bookmarkEnd w:id="9"/>
    <w:p w14:paraId="49F2D1E1" w14:textId="77777777" w:rsidR="005A2D46" w:rsidRPr="00431CA8" w:rsidRDefault="005A2D46" w:rsidP="005A2D46">
      <w:pPr>
        <w:rPr>
          <w:rFonts w:cstheme="minorHAnsi"/>
          <w:b/>
          <w:bCs/>
          <w:sz w:val="28"/>
          <w:szCs w:val="28"/>
        </w:rPr>
      </w:pPr>
      <w:r>
        <w:rPr>
          <w:rFonts w:cstheme="minorHAnsi"/>
          <w:b/>
          <w:bCs/>
          <w:sz w:val="28"/>
          <w:szCs w:val="28"/>
        </w:rPr>
        <w:t xml:space="preserve">In </w:t>
      </w:r>
      <w:r w:rsidRPr="00431CA8">
        <w:rPr>
          <w:rFonts w:cstheme="minorHAnsi"/>
          <w:b/>
          <w:bCs/>
          <w:sz w:val="28"/>
          <w:szCs w:val="28"/>
        </w:rPr>
        <w:t>o</w:t>
      </w:r>
      <w:r>
        <w:rPr>
          <w:rFonts w:cstheme="minorHAnsi"/>
          <w:b/>
          <w:bCs/>
          <w:sz w:val="28"/>
          <w:szCs w:val="28"/>
        </w:rPr>
        <w:t>rder to</w:t>
      </w:r>
      <w:r w:rsidRPr="00431CA8">
        <w:rPr>
          <w:rFonts w:cstheme="minorHAnsi"/>
          <w:b/>
          <w:bCs/>
          <w:sz w:val="28"/>
          <w:szCs w:val="28"/>
        </w:rPr>
        <w:t xml:space="preserve"> avoid </w:t>
      </w:r>
      <w:r>
        <w:rPr>
          <w:rFonts w:cstheme="minorHAnsi"/>
          <w:b/>
          <w:bCs/>
          <w:sz w:val="28"/>
          <w:szCs w:val="28"/>
        </w:rPr>
        <w:t>requests for clarification/further information and patient delays</w:t>
      </w:r>
      <w:r w:rsidRPr="00431CA8">
        <w:rPr>
          <w:rFonts w:cstheme="minorHAnsi"/>
          <w:b/>
          <w:bCs/>
          <w:sz w:val="28"/>
          <w:szCs w:val="28"/>
        </w:rPr>
        <w:t>, please ensure that:</w:t>
      </w:r>
    </w:p>
    <w:p w14:paraId="036A8720" w14:textId="77777777" w:rsidR="005A2D46" w:rsidRPr="00431CA8" w:rsidRDefault="005A2D46" w:rsidP="005A2D46">
      <w:pPr>
        <w:pStyle w:val="ListParagraph"/>
        <w:numPr>
          <w:ilvl w:val="0"/>
          <w:numId w:val="16"/>
        </w:numPr>
        <w:rPr>
          <w:rFonts w:cstheme="minorHAnsi"/>
          <w:b/>
          <w:bCs/>
          <w:sz w:val="28"/>
          <w:szCs w:val="28"/>
        </w:rPr>
      </w:pPr>
      <w:r w:rsidRPr="00431CA8">
        <w:rPr>
          <w:rFonts w:cstheme="minorHAnsi"/>
          <w:b/>
          <w:bCs/>
          <w:sz w:val="28"/>
          <w:szCs w:val="28"/>
          <w:u w:val="single"/>
        </w:rPr>
        <w:t>all</w:t>
      </w:r>
      <w:r w:rsidRPr="00431CA8">
        <w:rPr>
          <w:rFonts w:cstheme="minorHAnsi"/>
          <w:b/>
          <w:bCs/>
          <w:sz w:val="28"/>
          <w:szCs w:val="28"/>
        </w:rPr>
        <w:t xml:space="preserve"> sections of the Tier 3 Patient Referral Criteria (</w:t>
      </w:r>
      <w:r w:rsidRPr="00431CA8">
        <w:rPr>
          <w:rFonts w:cstheme="minorHAnsi"/>
          <w:b/>
          <w:bCs/>
          <w:sz w:val="28"/>
          <w:szCs w:val="28"/>
          <w:u w:val="single"/>
        </w:rPr>
        <w:t>Section 1</w:t>
      </w:r>
      <w:r w:rsidRPr="00431CA8">
        <w:rPr>
          <w:rFonts w:cstheme="minorHAnsi"/>
          <w:b/>
          <w:bCs/>
          <w:sz w:val="28"/>
          <w:szCs w:val="28"/>
        </w:rPr>
        <w:t xml:space="preserve">) are completed </w:t>
      </w:r>
      <w:r w:rsidRPr="00431CA8">
        <w:rPr>
          <w:rFonts w:cstheme="minorHAnsi"/>
          <w:b/>
          <w:bCs/>
          <w:sz w:val="28"/>
          <w:szCs w:val="28"/>
          <w:u w:val="single"/>
        </w:rPr>
        <w:t>AND</w:t>
      </w:r>
    </w:p>
    <w:p w14:paraId="439C5F4F" w14:textId="69B73CC7" w:rsidR="00A81F29" w:rsidRPr="005A2D46" w:rsidRDefault="005A2D46" w:rsidP="0094635F">
      <w:pPr>
        <w:pStyle w:val="ListParagraph"/>
        <w:numPr>
          <w:ilvl w:val="0"/>
          <w:numId w:val="16"/>
        </w:numPr>
        <w:rPr>
          <w:rFonts w:cstheme="minorHAnsi"/>
          <w:b/>
          <w:bCs/>
          <w:sz w:val="28"/>
          <w:szCs w:val="28"/>
        </w:rPr>
      </w:pPr>
      <w:r w:rsidRPr="00431CA8">
        <w:rPr>
          <w:rFonts w:cstheme="minorHAnsi"/>
          <w:b/>
          <w:bCs/>
          <w:sz w:val="28"/>
          <w:szCs w:val="28"/>
        </w:rPr>
        <w:t>one Eligibility Criteria is clearly identified (</w:t>
      </w:r>
      <w:r w:rsidRPr="00431CA8">
        <w:rPr>
          <w:rFonts w:cstheme="minorHAnsi"/>
          <w:b/>
          <w:bCs/>
          <w:sz w:val="28"/>
          <w:szCs w:val="28"/>
          <w:u w:val="single"/>
        </w:rPr>
        <w:t>Section 2 or Section 3</w:t>
      </w:r>
      <w:r w:rsidRPr="00431CA8">
        <w:rPr>
          <w:rFonts w:cstheme="minorHAnsi"/>
          <w:b/>
          <w:bCs/>
          <w:sz w:val="28"/>
          <w:szCs w:val="28"/>
        </w:rPr>
        <w:t xml:space="preserve">). </w:t>
      </w:r>
    </w:p>
    <w:sectPr w:rsidR="00A81F29" w:rsidRPr="005A2D46" w:rsidSect="00EB2AE3">
      <w:footerReference w:type="default" r:id="rId1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anessa Vale [2]" w:date="2024-12-11T08:42:00Z" w:initials="VV">
    <w:p w14:paraId="5083B4AC" w14:textId="77777777" w:rsidR="00BD576B" w:rsidRDefault="00BD576B" w:rsidP="00BD576B">
      <w:pPr>
        <w:pStyle w:val="CommentText"/>
      </w:pPr>
      <w:r>
        <w:rPr>
          <w:rStyle w:val="CommentReference"/>
        </w:rPr>
        <w:annotationRef/>
      </w:r>
      <w:r>
        <w:t>What is this statement trying to convey?</w:t>
      </w:r>
    </w:p>
  </w:comment>
  <w:comment w:id="4" w:author="Nick Keysell" w:date="2024-08-01T11:23:00Z" w:initials="NK">
    <w:p w14:paraId="34ABE74A" w14:textId="77777777" w:rsidR="0094635F" w:rsidRDefault="0094635F" w:rsidP="0094635F">
      <w:pPr>
        <w:pStyle w:val="CommentText"/>
      </w:pPr>
      <w:r>
        <w:rPr>
          <w:rStyle w:val="CommentReference"/>
        </w:rPr>
        <w:annotationRef/>
      </w:r>
      <w:r>
        <w:t>Added - need to agree</w:t>
      </w:r>
    </w:p>
  </w:comment>
  <w:comment w:id="5" w:author="STRIDE, Amanda (TORBAY AND SOUTH DEVON NHS FOUNDATION TRUST)" w:date="2024-08-06T10:08:00Z" w:initials="AS">
    <w:p w14:paraId="41D4DEDE" w14:textId="77777777" w:rsidR="0094635F" w:rsidRDefault="0094635F" w:rsidP="0094635F">
      <w:pPr>
        <w:pStyle w:val="CommentText"/>
      </w:pPr>
      <w:r>
        <w:rPr>
          <w:rStyle w:val="CommentReference"/>
        </w:rPr>
        <w:annotationRef/>
      </w:r>
      <w:r>
        <w:t>I think that would be appropriate and have signposted some GPs to that service.  I didn’t know it was a Les though so need to educate the T3 teams too.  Surgeons would argue though that best treatment is urgent referral for bariatric surgery to lead to remission.  Do we need to discuss?</w:t>
      </w:r>
    </w:p>
  </w:comment>
  <w:comment w:id="6" w:author="Nick Keysell [2]" w:date="2024-08-06T16:15:00Z" w:initials="NK">
    <w:p w14:paraId="1E76D473" w14:textId="77777777" w:rsidR="0094635F" w:rsidRDefault="0094635F" w:rsidP="0094635F">
      <w:r>
        <w:rPr>
          <w:rStyle w:val="CommentReference"/>
        </w:rPr>
        <w:annotationRef/>
      </w:r>
      <w:r>
        <w:rPr>
          <w:color w:val="000000"/>
          <w:sz w:val="20"/>
          <w:szCs w:val="20"/>
        </w:rPr>
        <w:t>It was news to me too. Vanessa informed me. Perhaps we need to double check</w:t>
      </w:r>
    </w:p>
  </w:comment>
  <w:comment w:id="7" w:author="Vanessa Vale" w:date="2024-08-08T16:09:00Z" w:initials="VV">
    <w:p w14:paraId="4FC10589" w14:textId="77777777" w:rsidR="0094635F" w:rsidRDefault="0094635F" w:rsidP="0094635F">
      <w:pPr>
        <w:pStyle w:val="CommentText"/>
      </w:pPr>
      <w:r>
        <w:rPr>
          <w:rStyle w:val="CommentReference"/>
        </w:rPr>
        <w:annotationRef/>
      </w:r>
      <w:r>
        <w:t>I thought there was a LES for referrals to the Pathways to Remission programme. I will double check and come back to you.</w:t>
      </w:r>
    </w:p>
  </w:comment>
  <w:comment w:id="8" w:author="Nick Keysell" w:date="2024-08-15T17:19:00Z" w:initials="NK">
    <w:p w14:paraId="3AFE36BB" w14:textId="77777777" w:rsidR="0094635F" w:rsidRDefault="0094635F" w:rsidP="0094635F">
      <w:pPr>
        <w:pStyle w:val="CommentText"/>
      </w:pPr>
      <w:r>
        <w:rPr>
          <w:rStyle w:val="CommentReference"/>
        </w:rPr>
        <w:annotationRef/>
      </w:r>
      <w:r>
        <w:rPr>
          <w:color w:val="425563"/>
        </w:rPr>
        <w:t>A Local Enhanced Service arrangement offering £100 per patient who starts Total Diet Replacement is also available for T2DR to support primary care.</w:t>
      </w:r>
    </w:p>
  </w:comment>
  <w:comment w:id="10" w:author="Vanessa Vale [2]" w:date="2024-12-11T09:22:00Z" w:initials="VV">
    <w:p w14:paraId="7374E2D7" w14:textId="77777777" w:rsidR="003C6727" w:rsidRDefault="003C6727" w:rsidP="003C6727">
      <w:pPr>
        <w:pStyle w:val="CommentText"/>
      </w:pPr>
      <w:r>
        <w:rPr>
          <w:rStyle w:val="CommentReference"/>
        </w:rPr>
        <w:annotationRef/>
      </w:r>
      <w:r>
        <w:t>Leave this statement in but remove the 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83B4AC" w15:done="1"/>
  <w15:commentEx w15:paraId="34ABE74A" w15:done="1"/>
  <w15:commentEx w15:paraId="41D4DEDE" w15:paraIdParent="34ABE74A" w15:done="1"/>
  <w15:commentEx w15:paraId="1E76D473" w15:paraIdParent="34ABE74A" w15:done="1"/>
  <w15:commentEx w15:paraId="4FC10589" w15:paraIdParent="34ABE74A" w15:done="1"/>
  <w15:commentEx w15:paraId="3AFE36BB" w15:paraIdParent="34ABE74A" w15:done="1"/>
  <w15:commentEx w15:paraId="7374E2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3CEED" w16cex:dateUtc="2024-12-11T08:42:00Z"/>
  <w16cex:commentExtensible w16cex:durableId="2A55EEC0" w16cex:dateUtc="2024-08-01T10:23:00Z"/>
  <w16cex:commentExtensible w16cex:durableId="3DC1C044" w16cex:dateUtc="2024-08-06T09:08:00Z"/>
  <w16cex:commentExtensible w16cex:durableId="57819BFB" w16cex:dateUtc="2024-08-06T15:15:00Z"/>
  <w16cex:commentExtensible w16cex:durableId="2A5F6C37" w16cex:dateUtc="2024-08-08T15:09:00Z"/>
  <w16cex:commentExtensible w16cex:durableId="2A68B730" w16cex:dateUtc="2024-08-15T16:19:00Z"/>
  <w16cex:commentExtensible w16cex:durableId="2B03D85C" w16cex:dateUtc="2024-12-11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83B4AC" w16cid:durableId="2B03CEED"/>
  <w16cid:commentId w16cid:paraId="34ABE74A" w16cid:durableId="2A55EEC0"/>
  <w16cid:commentId w16cid:paraId="41D4DEDE" w16cid:durableId="3DC1C044"/>
  <w16cid:commentId w16cid:paraId="1E76D473" w16cid:durableId="57819BFB"/>
  <w16cid:commentId w16cid:paraId="4FC10589" w16cid:durableId="2A5F6C37"/>
  <w16cid:commentId w16cid:paraId="3AFE36BB" w16cid:durableId="2A68B730"/>
  <w16cid:commentId w16cid:paraId="7374E2D7" w16cid:durableId="2B03D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3067" w14:textId="77777777" w:rsidR="002C1C8A" w:rsidRDefault="002C1C8A" w:rsidP="002C1C8A">
      <w:pPr>
        <w:spacing w:after="0" w:line="240" w:lineRule="auto"/>
      </w:pPr>
      <w:r>
        <w:separator/>
      </w:r>
    </w:p>
  </w:endnote>
  <w:endnote w:type="continuationSeparator" w:id="0">
    <w:p w14:paraId="20690E5F" w14:textId="77777777" w:rsidR="002C1C8A" w:rsidRDefault="002C1C8A" w:rsidP="002C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4AD7" w14:textId="3924EC54" w:rsidR="002C1C8A" w:rsidRPr="002C1C8A" w:rsidRDefault="002C1C8A" w:rsidP="002C1C8A">
    <w:pPr>
      <w:pStyle w:val="Footer"/>
    </w:pPr>
    <w:r w:rsidRPr="002C1C8A">
      <w:t xml:space="preserve">Version: 23                                             </w:t>
    </w:r>
    <w:r w:rsidRPr="002C1C8A">
      <w:tab/>
    </w:r>
    <w:r w:rsidRPr="002C1C8A">
      <w:tab/>
      <w:t xml:space="preserve">Locality: </w:t>
    </w:r>
    <w:r>
      <w:t>Torbay and South Devon</w:t>
    </w:r>
  </w:p>
  <w:p w14:paraId="1A6B0927" w14:textId="77777777" w:rsidR="002C1C8A" w:rsidRPr="002C1C8A" w:rsidRDefault="002C1C8A" w:rsidP="002C1C8A">
    <w:pPr>
      <w:pStyle w:val="Footer"/>
    </w:pPr>
    <w:r w:rsidRPr="002C1C8A">
      <w:t xml:space="preserve">Date last amended: 11.12.2024     </w:t>
    </w:r>
    <w:r w:rsidRPr="002C1C8A">
      <w:tab/>
    </w:r>
    <w:r w:rsidRPr="002C1C8A">
      <w:tab/>
      <w:t>Amendments by: VV, NK</w:t>
    </w:r>
  </w:p>
  <w:p w14:paraId="46300223" w14:textId="77777777" w:rsidR="002C1C8A" w:rsidRDefault="002C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61D9" w14:textId="77777777" w:rsidR="002C1C8A" w:rsidRDefault="002C1C8A" w:rsidP="002C1C8A">
      <w:pPr>
        <w:spacing w:after="0" w:line="240" w:lineRule="auto"/>
      </w:pPr>
      <w:r>
        <w:separator/>
      </w:r>
    </w:p>
  </w:footnote>
  <w:footnote w:type="continuationSeparator" w:id="0">
    <w:p w14:paraId="7B0D10DE" w14:textId="77777777" w:rsidR="002C1C8A" w:rsidRDefault="002C1C8A" w:rsidP="002C1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F11"/>
    <w:multiLevelType w:val="hybridMultilevel"/>
    <w:tmpl w:val="3A762A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63B8D"/>
    <w:multiLevelType w:val="hybridMultilevel"/>
    <w:tmpl w:val="A716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E2FC6"/>
    <w:multiLevelType w:val="hybridMultilevel"/>
    <w:tmpl w:val="E950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37E4D"/>
    <w:multiLevelType w:val="hybridMultilevel"/>
    <w:tmpl w:val="5FD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00DC5"/>
    <w:multiLevelType w:val="hybridMultilevel"/>
    <w:tmpl w:val="835A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C49FA"/>
    <w:multiLevelType w:val="hybridMultilevel"/>
    <w:tmpl w:val="569A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A0E04"/>
    <w:multiLevelType w:val="multilevel"/>
    <w:tmpl w:val="D4A2D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77156"/>
    <w:multiLevelType w:val="hybridMultilevel"/>
    <w:tmpl w:val="D922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728DE"/>
    <w:multiLevelType w:val="hybridMultilevel"/>
    <w:tmpl w:val="FB6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46E79"/>
    <w:multiLevelType w:val="hybridMultilevel"/>
    <w:tmpl w:val="3AC4F230"/>
    <w:lvl w:ilvl="0" w:tplc="E3E8EA8A">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8F6CDD"/>
    <w:multiLevelType w:val="hybridMultilevel"/>
    <w:tmpl w:val="76A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82A1A"/>
    <w:multiLevelType w:val="hybridMultilevel"/>
    <w:tmpl w:val="4246F6C4"/>
    <w:lvl w:ilvl="0" w:tplc="A0E4D032">
      <w:numFmt w:val="bullet"/>
      <w:lvlText w:val="-"/>
      <w:lvlJc w:val="left"/>
      <w:pPr>
        <w:ind w:left="1080" w:hanging="360"/>
      </w:pPr>
      <w:rPr>
        <w:rFonts w:ascii="Arial" w:eastAsiaTheme="minorHAnsi" w:hAnsi="Arial" w:cs="Arial" w:hint="default"/>
        <w:b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FDB49D0"/>
    <w:multiLevelType w:val="hybridMultilevel"/>
    <w:tmpl w:val="1402D1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D47A83"/>
    <w:multiLevelType w:val="hybridMultilevel"/>
    <w:tmpl w:val="0B946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81118"/>
    <w:multiLevelType w:val="hybridMultilevel"/>
    <w:tmpl w:val="0BF6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95032"/>
    <w:multiLevelType w:val="hybridMultilevel"/>
    <w:tmpl w:val="682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05B05"/>
    <w:multiLevelType w:val="hybridMultilevel"/>
    <w:tmpl w:val="49A0EB64"/>
    <w:lvl w:ilvl="0" w:tplc="04823490">
      <w:start w:val="1"/>
      <w:numFmt w:val="bullet"/>
      <w:lvlText w:val="–"/>
      <w:lvlJc w:val="left"/>
      <w:pPr>
        <w:tabs>
          <w:tab w:val="num" w:pos="720"/>
        </w:tabs>
        <w:ind w:left="720" w:hanging="360"/>
      </w:pPr>
      <w:rPr>
        <w:rFonts w:ascii="Arial" w:hAnsi="Arial" w:hint="default"/>
      </w:rPr>
    </w:lvl>
    <w:lvl w:ilvl="1" w:tplc="D398F798">
      <w:start w:val="1"/>
      <w:numFmt w:val="bullet"/>
      <w:lvlText w:val="–"/>
      <w:lvlJc w:val="left"/>
      <w:pPr>
        <w:tabs>
          <w:tab w:val="num" w:pos="1440"/>
        </w:tabs>
        <w:ind w:left="1440" w:hanging="360"/>
      </w:pPr>
      <w:rPr>
        <w:rFonts w:ascii="Arial" w:hAnsi="Arial" w:hint="default"/>
      </w:rPr>
    </w:lvl>
    <w:lvl w:ilvl="2" w:tplc="26FE69D8" w:tentative="1">
      <w:start w:val="1"/>
      <w:numFmt w:val="bullet"/>
      <w:lvlText w:val="–"/>
      <w:lvlJc w:val="left"/>
      <w:pPr>
        <w:tabs>
          <w:tab w:val="num" w:pos="2160"/>
        </w:tabs>
        <w:ind w:left="2160" w:hanging="360"/>
      </w:pPr>
      <w:rPr>
        <w:rFonts w:ascii="Arial" w:hAnsi="Arial" w:hint="default"/>
      </w:rPr>
    </w:lvl>
    <w:lvl w:ilvl="3" w:tplc="F264B1B4" w:tentative="1">
      <w:start w:val="1"/>
      <w:numFmt w:val="bullet"/>
      <w:lvlText w:val="–"/>
      <w:lvlJc w:val="left"/>
      <w:pPr>
        <w:tabs>
          <w:tab w:val="num" w:pos="2880"/>
        </w:tabs>
        <w:ind w:left="2880" w:hanging="360"/>
      </w:pPr>
      <w:rPr>
        <w:rFonts w:ascii="Arial" w:hAnsi="Arial" w:hint="default"/>
      </w:rPr>
    </w:lvl>
    <w:lvl w:ilvl="4" w:tplc="B36848A8" w:tentative="1">
      <w:start w:val="1"/>
      <w:numFmt w:val="bullet"/>
      <w:lvlText w:val="–"/>
      <w:lvlJc w:val="left"/>
      <w:pPr>
        <w:tabs>
          <w:tab w:val="num" w:pos="3600"/>
        </w:tabs>
        <w:ind w:left="3600" w:hanging="360"/>
      </w:pPr>
      <w:rPr>
        <w:rFonts w:ascii="Arial" w:hAnsi="Arial" w:hint="default"/>
      </w:rPr>
    </w:lvl>
    <w:lvl w:ilvl="5" w:tplc="E69A28A8" w:tentative="1">
      <w:start w:val="1"/>
      <w:numFmt w:val="bullet"/>
      <w:lvlText w:val="–"/>
      <w:lvlJc w:val="left"/>
      <w:pPr>
        <w:tabs>
          <w:tab w:val="num" w:pos="4320"/>
        </w:tabs>
        <w:ind w:left="4320" w:hanging="360"/>
      </w:pPr>
      <w:rPr>
        <w:rFonts w:ascii="Arial" w:hAnsi="Arial" w:hint="default"/>
      </w:rPr>
    </w:lvl>
    <w:lvl w:ilvl="6" w:tplc="2C0E94B2" w:tentative="1">
      <w:start w:val="1"/>
      <w:numFmt w:val="bullet"/>
      <w:lvlText w:val="–"/>
      <w:lvlJc w:val="left"/>
      <w:pPr>
        <w:tabs>
          <w:tab w:val="num" w:pos="5040"/>
        </w:tabs>
        <w:ind w:left="5040" w:hanging="360"/>
      </w:pPr>
      <w:rPr>
        <w:rFonts w:ascii="Arial" w:hAnsi="Arial" w:hint="default"/>
      </w:rPr>
    </w:lvl>
    <w:lvl w:ilvl="7" w:tplc="15188BE6" w:tentative="1">
      <w:start w:val="1"/>
      <w:numFmt w:val="bullet"/>
      <w:lvlText w:val="–"/>
      <w:lvlJc w:val="left"/>
      <w:pPr>
        <w:tabs>
          <w:tab w:val="num" w:pos="5760"/>
        </w:tabs>
        <w:ind w:left="5760" w:hanging="360"/>
      </w:pPr>
      <w:rPr>
        <w:rFonts w:ascii="Arial" w:hAnsi="Arial" w:hint="default"/>
      </w:rPr>
    </w:lvl>
    <w:lvl w:ilvl="8" w:tplc="644C3B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621643"/>
    <w:multiLevelType w:val="hybridMultilevel"/>
    <w:tmpl w:val="90BC16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630849"/>
    <w:multiLevelType w:val="hybridMultilevel"/>
    <w:tmpl w:val="0EFE6490"/>
    <w:lvl w:ilvl="0" w:tplc="036CAB3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74650A3B"/>
    <w:multiLevelType w:val="hybridMultilevel"/>
    <w:tmpl w:val="CBF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5782D"/>
    <w:multiLevelType w:val="hybridMultilevel"/>
    <w:tmpl w:val="82BA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3D5E"/>
    <w:multiLevelType w:val="hybridMultilevel"/>
    <w:tmpl w:val="34B2D882"/>
    <w:lvl w:ilvl="0" w:tplc="57D05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D5F05"/>
    <w:multiLevelType w:val="hybridMultilevel"/>
    <w:tmpl w:val="1EB0C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457399">
    <w:abstractNumId w:val="2"/>
  </w:num>
  <w:num w:numId="2" w16cid:durableId="310646211">
    <w:abstractNumId w:val="1"/>
  </w:num>
  <w:num w:numId="3" w16cid:durableId="6711080">
    <w:abstractNumId w:val="16"/>
  </w:num>
  <w:num w:numId="4" w16cid:durableId="744303584">
    <w:abstractNumId w:val="15"/>
  </w:num>
  <w:num w:numId="5" w16cid:durableId="1188328351">
    <w:abstractNumId w:val="12"/>
  </w:num>
  <w:num w:numId="6" w16cid:durableId="1158039373">
    <w:abstractNumId w:val="3"/>
  </w:num>
  <w:num w:numId="7" w16cid:durableId="1676028181">
    <w:abstractNumId w:val="6"/>
  </w:num>
  <w:num w:numId="8" w16cid:durableId="1106122887">
    <w:abstractNumId w:val="4"/>
  </w:num>
  <w:num w:numId="9" w16cid:durableId="779031822">
    <w:abstractNumId w:val="20"/>
  </w:num>
  <w:num w:numId="10" w16cid:durableId="944967728">
    <w:abstractNumId w:val="10"/>
  </w:num>
  <w:num w:numId="11" w16cid:durableId="1597059084">
    <w:abstractNumId w:val="19"/>
  </w:num>
  <w:num w:numId="12" w16cid:durableId="1537890547">
    <w:abstractNumId w:val="5"/>
  </w:num>
  <w:num w:numId="13" w16cid:durableId="70547456">
    <w:abstractNumId w:val="0"/>
  </w:num>
  <w:num w:numId="14" w16cid:durableId="20516225">
    <w:abstractNumId w:val="22"/>
  </w:num>
  <w:num w:numId="15" w16cid:durableId="755328835">
    <w:abstractNumId w:val="17"/>
  </w:num>
  <w:num w:numId="16" w16cid:durableId="1881285991">
    <w:abstractNumId w:val="21"/>
  </w:num>
  <w:num w:numId="17" w16cid:durableId="211385141">
    <w:abstractNumId w:val="7"/>
  </w:num>
  <w:num w:numId="18" w16cid:durableId="333996124">
    <w:abstractNumId w:val="13"/>
  </w:num>
  <w:num w:numId="19" w16cid:durableId="114832503">
    <w:abstractNumId w:val="9"/>
  </w:num>
  <w:num w:numId="20" w16cid:durableId="1812556590">
    <w:abstractNumId w:val="11"/>
  </w:num>
  <w:num w:numId="21" w16cid:durableId="1892030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370482">
    <w:abstractNumId w:val="8"/>
  </w:num>
  <w:num w:numId="23" w16cid:durableId="6406217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essa Vale [2]">
    <w15:presenceInfo w15:providerId="AD" w15:userId="S::vanessavale@nhs.net::62aaef66-1d3f-4656-9c9c-720bc32345e9"/>
  </w15:person>
  <w15:person w15:author="Nick Keysell">
    <w15:presenceInfo w15:providerId="AD" w15:userId="S::KeysellN@newdccg.nhs.uk::271e19c9-3d82-460a-b1bd-cf5ad64699b9"/>
  </w15:person>
  <w15:person w15:author="STRIDE, Amanda (TORBAY AND SOUTH DEVON NHS FOUNDATION TRUST)">
    <w15:presenceInfo w15:providerId="AD" w15:userId="S::amanda.stride@nhs.net::0f81c7aa-a7f7-4cc3-b20c-f81993ef5277"/>
  </w15:person>
  <w15:person w15:author="Nick Keysell [2]">
    <w15:presenceInfo w15:providerId="AD" w15:userId="S::nkeysell@nhs.net::4ffb832b-6aa9-4bea-a7a3-e8c3fdab4bf3"/>
  </w15:person>
  <w15:person w15:author="Vanessa Vale">
    <w15:presenceInfo w15:providerId="AD" w15:userId="S::ValeV@newdccg.nhs.uk::6fddbdcd-ad5c-436a-af3d-70553af4e8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0E"/>
    <w:rsid w:val="0000667A"/>
    <w:rsid w:val="00017058"/>
    <w:rsid w:val="00034174"/>
    <w:rsid w:val="00044484"/>
    <w:rsid w:val="000831E0"/>
    <w:rsid w:val="000904E4"/>
    <w:rsid w:val="000A6091"/>
    <w:rsid w:val="000C6245"/>
    <w:rsid w:val="000E2052"/>
    <w:rsid w:val="000E3ECF"/>
    <w:rsid w:val="0012777C"/>
    <w:rsid w:val="001372A9"/>
    <w:rsid w:val="0014141D"/>
    <w:rsid w:val="00152328"/>
    <w:rsid w:val="00164BEA"/>
    <w:rsid w:val="00166DC5"/>
    <w:rsid w:val="001A3C35"/>
    <w:rsid w:val="001A6D76"/>
    <w:rsid w:val="001A77ED"/>
    <w:rsid w:val="001B19D2"/>
    <w:rsid w:val="001D280F"/>
    <w:rsid w:val="00203608"/>
    <w:rsid w:val="00206ADE"/>
    <w:rsid w:val="0022497D"/>
    <w:rsid w:val="002703EF"/>
    <w:rsid w:val="002804DA"/>
    <w:rsid w:val="002B3ACF"/>
    <w:rsid w:val="002B48DE"/>
    <w:rsid w:val="002C1C8A"/>
    <w:rsid w:val="002D2DFA"/>
    <w:rsid w:val="002E6F61"/>
    <w:rsid w:val="002F4340"/>
    <w:rsid w:val="00300203"/>
    <w:rsid w:val="00324793"/>
    <w:rsid w:val="00346A00"/>
    <w:rsid w:val="00355861"/>
    <w:rsid w:val="0036055B"/>
    <w:rsid w:val="00392C6C"/>
    <w:rsid w:val="003A7760"/>
    <w:rsid w:val="003A77CC"/>
    <w:rsid w:val="003B4EBF"/>
    <w:rsid w:val="003C6727"/>
    <w:rsid w:val="003D2F3B"/>
    <w:rsid w:val="003E70BB"/>
    <w:rsid w:val="003F182F"/>
    <w:rsid w:val="003F6EE2"/>
    <w:rsid w:val="0040429E"/>
    <w:rsid w:val="00422844"/>
    <w:rsid w:val="00431CA8"/>
    <w:rsid w:val="00437FA8"/>
    <w:rsid w:val="00441CCB"/>
    <w:rsid w:val="00445141"/>
    <w:rsid w:val="004452F9"/>
    <w:rsid w:val="004563ED"/>
    <w:rsid w:val="00467EA6"/>
    <w:rsid w:val="004808CF"/>
    <w:rsid w:val="004874BD"/>
    <w:rsid w:val="004C3E57"/>
    <w:rsid w:val="004F3911"/>
    <w:rsid w:val="004F4586"/>
    <w:rsid w:val="004F4A66"/>
    <w:rsid w:val="00505F55"/>
    <w:rsid w:val="0051224D"/>
    <w:rsid w:val="00542AB3"/>
    <w:rsid w:val="0055519D"/>
    <w:rsid w:val="00555983"/>
    <w:rsid w:val="005730A1"/>
    <w:rsid w:val="005A2D46"/>
    <w:rsid w:val="005A7611"/>
    <w:rsid w:val="005E503C"/>
    <w:rsid w:val="005E5852"/>
    <w:rsid w:val="005F146C"/>
    <w:rsid w:val="005F4AF0"/>
    <w:rsid w:val="00621022"/>
    <w:rsid w:val="00630E64"/>
    <w:rsid w:val="00634004"/>
    <w:rsid w:val="00646608"/>
    <w:rsid w:val="006503D2"/>
    <w:rsid w:val="006900BD"/>
    <w:rsid w:val="00692F5D"/>
    <w:rsid w:val="00696387"/>
    <w:rsid w:val="006A4E13"/>
    <w:rsid w:val="006C1B1E"/>
    <w:rsid w:val="006F4C3A"/>
    <w:rsid w:val="006F516B"/>
    <w:rsid w:val="007417F5"/>
    <w:rsid w:val="00755A7C"/>
    <w:rsid w:val="00764D04"/>
    <w:rsid w:val="00775A19"/>
    <w:rsid w:val="0079723F"/>
    <w:rsid w:val="007A0E45"/>
    <w:rsid w:val="007E1E0A"/>
    <w:rsid w:val="007F09B3"/>
    <w:rsid w:val="008033C2"/>
    <w:rsid w:val="0082438A"/>
    <w:rsid w:val="00824430"/>
    <w:rsid w:val="0083746B"/>
    <w:rsid w:val="00842C0C"/>
    <w:rsid w:val="00857673"/>
    <w:rsid w:val="00861250"/>
    <w:rsid w:val="008C017E"/>
    <w:rsid w:val="008F1ADB"/>
    <w:rsid w:val="0093305D"/>
    <w:rsid w:val="0094635F"/>
    <w:rsid w:val="00950870"/>
    <w:rsid w:val="0095592B"/>
    <w:rsid w:val="00964EB3"/>
    <w:rsid w:val="0097155A"/>
    <w:rsid w:val="009A56F1"/>
    <w:rsid w:val="009B051D"/>
    <w:rsid w:val="00A04898"/>
    <w:rsid w:val="00A150D2"/>
    <w:rsid w:val="00A1759A"/>
    <w:rsid w:val="00A2637F"/>
    <w:rsid w:val="00A27EAD"/>
    <w:rsid w:val="00A33505"/>
    <w:rsid w:val="00A3500B"/>
    <w:rsid w:val="00A3601D"/>
    <w:rsid w:val="00A539BC"/>
    <w:rsid w:val="00A649C9"/>
    <w:rsid w:val="00A70522"/>
    <w:rsid w:val="00A81F29"/>
    <w:rsid w:val="00A8381D"/>
    <w:rsid w:val="00A84758"/>
    <w:rsid w:val="00AA5DFC"/>
    <w:rsid w:val="00AA7CFB"/>
    <w:rsid w:val="00AB5A5E"/>
    <w:rsid w:val="00AD1379"/>
    <w:rsid w:val="00AE11CF"/>
    <w:rsid w:val="00AE21BE"/>
    <w:rsid w:val="00AF2FDD"/>
    <w:rsid w:val="00B21EDB"/>
    <w:rsid w:val="00B22138"/>
    <w:rsid w:val="00B22186"/>
    <w:rsid w:val="00B44E78"/>
    <w:rsid w:val="00B5370E"/>
    <w:rsid w:val="00B55D56"/>
    <w:rsid w:val="00B67375"/>
    <w:rsid w:val="00B84706"/>
    <w:rsid w:val="00B941E0"/>
    <w:rsid w:val="00BC34E9"/>
    <w:rsid w:val="00BD576B"/>
    <w:rsid w:val="00BD6FB7"/>
    <w:rsid w:val="00BE2344"/>
    <w:rsid w:val="00BF7ABA"/>
    <w:rsid w:val="00C15D81"/>
    <w:rsid w:val="00C55E2B"/>
    <w:rsid w:val="00C7073F"/>
    <w:rsid w:val="00C71C7F"/>
    <w:rsid w:val="00C82E8D"/>
    <w:rsid w:val="00C933E3"/>
    <w:rsid w:val="00CA4EFF"/>
    <w:rsid w:val="00CA5D6D"/>
    <w:rsid w:val="00CB3EB2"/>
    <w:rsid w:val="00CD6229"/>
    <w:rsid w:val="00CF5416"/>
    <w:rsid w:val="00D260C4"/>
    <w:rsid w:val="00D451F4"/>
    <w:rsid w:val="00D932AD"/>
    <w:rsid w:val="00DA2C04"/>
    <w:rsid w:val="00E16EEE"/>
    <w:rsid w:val="00E31A75"/>
    <w:rsid w:val="00E50A8A"/>
    <w:rsid w:val="00E861A1"/>
    <w:rsid w:val="00EB0EEB"/>
    <w:rsid w:val="00EB2AE3"/>
    <w:rsid w:val="00F065F0"/>
    <w:rsid w:val="00F668ED"/>
    <w:rsid w:val="00F95C46"/>
    <w:rsid w:val="00FB2735"/>
    <w:rsid w:val="00FB2A8B"/>
    <w:rsid w:val="00FE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1D6B"/>
  <w15:chartTrackingRefBased/>
  <w15:docId w15:val="{8ACDF171-38C6-4B9B-9BAD-67975047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70E"/>
    <w:pPr>
      <w:ind w:left="720"/>
      <w:contextualSpacing/>
    </w:pPr>
  </w:style>
  <w:style w:type="character" w:styleId="Hyperlink">
    <w:name w:val="Hyperlink"/>
    <w:basedOn w:val="DefaultParagraphFont"/>
    <w:uiPriority w:val="99"/>
    <w:unhideWhenUsed/>
    <w:rsid w:val="003D2F3B"/>
    <w:rPr>
      <w:color w:val="0563C1" w:themeColor="hyperlink"/>
      <w:u w:val="single"/>
    </w:rPr>
  </w:style>
  <w:style w:type="character" w:styleId="UnresolvedMention">
    <w:name w:val="Unresolved Mention"/>
    <w:basedOn w:val="DefaultParagraphFont"/>
    <w:uiPriority w:val="99"/>
    <w:semiHidden/>
    <w:unhideWhenUsed/>
    <w:rsid w:val="003D2F3B"/>
    <w:rPr>
      <w:color w:val="605E5C"/>
      <w:shd w:val="clear" w:color="auto" w:fill="E1DFDD"/>
    </w:rPr>
  </w:style>
  <w:style w:type="table" w:styleId="TableGrid">
    <w:name w:val="Table Grid"/>
    <w:basedOn w:val="TableNormal"/>
    <w:uiPriority w:val="39"/>
    <w:rsid w:val="00FB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00203"/>
    <w:rPr>
      <w:rFonts w:ascii="Segoe UI" w:hAnsi="Segoe UI" w:cs="Segoe UI" w:hint="default"/>
      <w:sz w:val="18"/>
      <w:szCs w:val="18"/>
    </w:rPr>
  </w:style>
  <w:style w:type="paragraph" w:customStyle="1" w:styleId="pf0">
    <w:name w:val="pf0"/>
    <w:basedOn w:val="Normal"/>
    <w:rsid w:val="007E1E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51F4"/>
    <w:rPr>
      <w:sz w:val="16"/>
      <w:szCs w:val="16"/>
    </w:rPr>
  </w:style>
  <w:style w:type="paragraph" w:styleId="CommentText">
    <w:name w:val="annotation text"/>
    <w:basedOn w:val="Normal"/>
    <w:link w:val="CommentTextChar"/>
    <w:uiPriority w:val="99"/>
    <w:unhideWhenUsed/>
    <w:rsid w:val="00D451F4"/>
    <w:pPr>
      <w:spacing w:line="240" w:lineRule="auto"/>
    </w:pPr>
    <w:rPr>
      <w:sz w:val="20"/>
      <w:szCs w:val="20"/>
    </w:rPr>
  </w:style>
  <w:style w:type="character" w:customStyle="1" w:styleId="CommentTextChar">
    <w:name w:val="Comment Text Char"/>
    <w:basedOn w:val="DefaultParagraphFont"/>
    <w:link w:val="CommentText"/>
    <w:uiPriority w:val="99"/>
    <w:rsid w:val="00D451F4"/>
    <w:rPr>
      <w:sz w:val="20"/>
      <w:szCs w:val="20"/>
    </w:rPr>
  </w:style>
  <w:style w:type="paragraph" w:styleId="CommentSubject">
    <w:name w:val="annotation subject"/>
    <w:basedOn w:val="CommentText"/>
    <w:next w:val="CommentText"/>
    <w:link w:val="CommentSubjectChar"/>
    <w:uiPriority w:val="99"/>
    <w:semiHidden/>
    <w:unhideWhenUsed/>
    <w:rsid w:val="00D451F4"/>
    <w:rPr>
      <w:b/>
      <w:bCs/>
    </w:rPr>
  </w:style>
  <w:style w:type="character" w:customStyle="1" w:styleId="CommentSubjectChar">
    <w:name w:val="Comment Subject Char"/>
    <w:basedOn w:val="CommentTextChar"/>
    <w:link w:val="CommentSubject"/>
    <w:uiPriority w:val="99"/>
    <w:semiHidden/>
    <w:rsid w:val="00D451F4"/>
    <w:rPr>
      <w:b/>
      <w:bCs/>
      <w:sz w:val="20"/>
      <w:szCs w:val="20"/>
    </w:rPr>
  </w:style>
  <w:style w:type="character" w:styleId="PlaceholderText">
    <w:name w:val="Placeholder Text"/>
    <w:basedOn w:val="DefaultParagraphFont"/>
    <w:uiPriority w:val="99"/>
    <w:semiHidden/>
    <w:rsid w:val="00A2637F"/>
    <w:rPr>
      <w:color w:val="808080"/>
    </w:rPr>
  </w:style>
  <w:style w:type="paragraph" w:styleId="NoSpacing">
    <w:name w:val="No Spacing"/>
    <w:uiPriority w:val="1"/>
    <w:qFormat/>
    <w:rsid w:val="00C7073F"/>
    <w:pPr>
      <w:spacing w:after="0" w:line="240" w:lineRule="auto"/>
    </w:pPr>
  </w:style>
  <w:style w:type="paragraph" w:styleId="Header">
    <w:name w:val="header"/>
    <w:basedOn w:val="Normal"/>
    <w:link w:val="HeaderChar"/>
    <w:uiPriority w:val="99"/>
    <w:unhideWhenUsed/>
    <w:rsid w:val="002C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C8A"/>
  </w:style>
  <w:style w:type="paragraph" w:styleId="Footer">
    <w:name w:val="footer"/>
    <w:basedOn w:val="Normal"/>
    <w:link w:val="FooterChar"/>
    <w:uiPriority w:val="99"/>
    <w:unhideWhenUsed/>
    <w:rsid w:val="002C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755">
      <w:bodyDiv w:val="1"/>
      <w:marLeft w:val="0"/>
      <w:marRight w:val="0"/>
      <w:marTop w:val="0"/>
      <w:marBottom w:val="0"/>
      <w:divBdr>
        <w:top w:val="none" w:sz="0" w:space="0" w:color="auto"/>
        <w:left w:val="none" w:sz="0" w:space="0" w:color="auto"/>
        <w:bottom w:val="none" w:sz="0" w:space="0" w:color="auto"/>
        <w:right w:val="none" w:sz="0" w:space="0" w:color="auto"/>
      </w:divBdr>
    </w:div>
    <w:div w:id="408357245">
      <w:bodyDiv w:val="1"/>
      <w:marLeft w:val="0"/>
      <w:marRight w:val="0"/>
      <w:marTop w:val="0"/>
      <w:marBottom w:val="0"/>
      <w:divBdr>
        <w:top w:val="none" w:sz="0" w:space="0" w:color="auto"/>
        <w:left w:val="none" w:sz="0" w:space="0" w:color="auto"/>
        <w:bottom w:val="none" w:sz="0" w:space="0" w:color="auto"/>
        <w:right w:val="none" w:sz="0" w:space="0" w:color="auto"/>
      </w:divBdr>
    </w:div>
    <w:div w:id="516389547">
      <w:bodyDiv w:val="1"/>
      <w:marLeft w:val="0"/>
      <w:marRight w:val="0"/>
      <w:marTop w:val="0"/>
      <w:marBottom w:val="0"/>
      <w:divBdr>
        <w:top w:val="none" w:sz="0" w:space="0" w:color="auto"/>
        <w:left w:val="none" w:sz="0" w:space="0" w:color="auto"/>
        <w:bottom w:val="none" w:sz="0" w:space="0" w:color="auto"/>
        <w:right w:val="none" w:sz="0" w:space="0" w:color="auto"/>
      </w:divBdr>
    </w:div>
    <w:div w:id="816799823">
      <w:bodyDiv w:val="1"/>
      <w:marLeft w:val="0"/>
      <w:marRight w:val="0"/>
      <w:marTop w:val="0"/>
      <w:marBottom w:val="0"/>
      <w:divBdr>
        <w:top w:val="none" w:sz="0" w:space="0" w:color="auto"/>
        <w:left w:val="none" w:sz="0" w:space="0" w:color="auto"/>
        <w:bottom w:val="none" w:sz="0" w:space="0" w:color="auto"/>
        <w:right w:val="none" w:sz="0" w:space="0" w:color="auto"/>
      </w:divBdr>
    </w:div>
    <w:div w:id="823622442">
      <w:bodyDiv w:val="1"/>
      <w:marLeft w:val="0"/>
      <w:marRight w:val="0"/>
      <w:marTop w:val="0"/>
      <w:marBottom w:val="0"/>
      <w:divBdr>
        <w:top w:val="none" w:sz="0" w:space="0" w:color="auto"/>
        <w:left w:val="none" w:sz="0" w:space="0" w:color="auto"/>
        <w:bottom w:val="none" w:sz="0" w:space="0" w:color="auto"/>
        <w:right w:val="none" w:sz="0" w:space="0" w:color="auto"/>
      </w:divBdr>
    </w:div>
    <w:div w:id="1225726788">
      <w:bodyDiv w:val="1"/>
      <w:marLeft w:val="0"/>
      <w:marRight w:val="0"/>
      <w:marTop w:val="0"/>
      <w:marBottom w:val="0"/>
      <w:divBdr>
        <w:top w:val="none" w:sz="0" w:space="0" w:color="auto"/>
        <w:left w:val="none" w:sz="0" w:space="0" w:color="auto"/>
        <w:bottom w:val="none" w:sz="0" w:space="0" w:color="auto"/>
        <w:right w:val="none" w:sz="0" w:space="0" w:color="auto"/>
      </w:divBdr>
    </w:div>
    <w:div w:id="1277719144">
      <w:bodyDiv w:val="1"/>
      <w:marLeft w:val="0"/>
      <w:marRight w:val="0"/>
      <w:marTop w:val="0"/>
      <w:marBottom w:val="0"/>
      <w:divBdr>
        <w:top w:val="none" w:sz="0" w:space="0" w:color="auto"/>
        <w:left w:val="none" w:sz="0" w:space="0" w:color="auto"/>
        <w:bottom w:val="none" w:sz="0" w:space="0" w:color="auto"/>
        <w:right w:val="none" w:sz="0" w:space="0" w:color="auto"/>
      </w:divBdr>
    </w:div>
    <w:div w:id="1328555554">
      <w:bodyDiv w:val="1"/>
      <w:marLeft w:val="0"/>
      <w:marRight w:val="0"/>
      <w:marTop w:val="0"/>
      <w:marBottom w:val="0"/>
      <w:divBdr>
        <w:top w:val="none" w:sz="0" w:space="0" w:color="auto"/>
        <w:left w:val="none" w:sz="0" w:space="0" w:color="auto"/>
        <w:bottom w:val="none" w:sz="0" w:space="0" w:color="auto"/>
        <w:right w:val="none" w:sz="0" w:space="0" w:color="auto"/>
      </w:divBdr>
    </w:div>
    <w:div w:id="17721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duh.dietetics-northern@nhs.ne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uthwest.devonformularyguidance.nhs.uk/referral-guidance/south-devon-torbay/weight-management/nhs-digital-weight-management-program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livewell.weightmanagement@nhs.ne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Weightmanagemen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33F1-4142-4E8D-AEFD-0344310D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VANSTONE, Natasha (NHS DEVON ICB - 15N)</dc:creator>
  <cp:keywords/>
  <dc:description/>
  <cp:lastModifiedBy>BISHOP, Kevin (NHS DEVON ICB - 15N)</cp:lastModifiedBy>
  <cp:revision>3</cp:revision>
  <cp:lastPrinted>2023-05-18T09:54:00Z</cp:lastPrinted>
  <dcterms:created xsi:type="dcterms:W3CDTF">2025-01-09T13:36:00Z</dcterms:created>
  <dcterms:modified xsi:type="dcterms:W3CDTF">2025-04-17T11:12:00Z</dcterms:modified>
</cp:coreProperties>
</file>