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2EE4" w14:textId="7354EDD9" w:rsidR="00694B76" w:rsidRPr="00002C94" w:rsidRDefault="00560F73" w:rsidP="00913891">
      <w:pPr>
        <w:pStyle w:val="Heading1"/>
        <w:jc w:val="center"/>
      </w:pPr>
      <w:r w:rsidRPr="00560F73">
        <w:rPr>
          <w:b/>
          <w:bCs/>
          <w:u w:val="single"/>
        </w:rPr>
        <w:t xml:space="preserve">Direct </w:t>
      </w:r>
      <w:r w:rsidR="00D67A59" w:rsidRPr="00560F73">
        <w:rPr>
          <w:b/>
          <w:bCs/>
          <w:u w:val="single"/>
        </w:rPr>
        <w:t xml:space="preserve">Referral </w:t>
      </w:r>
      <w:r w:rsidRPr="00560F73">
        <w:rPr>
          <w:b/>
          <w:bCs/>
          <w:u w:val="single"/>
        </w:rPr>
        <w:t>Template</w:t>
      </w:r>
      <w:r w:rsidR="00D67A59" w:rsidRPr="00002C94">
        <w:t xml:space="preserve"> </w:t>
      </w:r>
      <w:r w:rsidR="00141797" w:rsidRPr="00002C94">
        <w:t>for Community Access to Neutralising Monoclonal Antibodies (nMAB) and Oral Antivirals for Covid-19 Treatment</w:t>
      </w:r>
    </w:p>
    <w:p w14:paraId="34E699D9" w14:textId="77777777" w:rsidR="001613B0" w:rsidRPr="00002C94" w:rsidRDefault="001613B0" w:rsidP="00D40044">
      <w:pPr>
        <w:spacing w:after="0"/>
        <w:jc w:val="center"/>
        <w:rPr>
          <w:rFonts w:ascii="Arial" w:hAnsi="Arial" w:cs="Arial"/>
          <w:b/>
          <w:color w:val="FF0000"/>
          <w:u w:val="single"/>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3026"/>
        <w:gridCol w:w="2104"/>
      </w:tblGrid>
      <w:tr w:rsidR="00B371B5" w:rsidRPr="00002C94" w14:paraId="4DE182B4" w14:textId="77777777" w:rsidTr="2FF8BCA0">
        <w:tc>
          <w:tcPr>
            <w:tcW w:w="4170" w:type="dxa"/>
            <w:shd w:val="clear" w:color="auto" w:fill="auto"/>
          </w:tcPr>
          <w:p w14:paraId="775C6F4A" w14:textId="77777777" w:rsidR="00B371B5" w:rsidRPr="00002C94" w:rsidRDefault="00B371B5" w:rsidP="00B371B5">
            <w:pPr>
              <w:spacing w:after="0" w:line="240" w:lineRule="auto"/>
              <w:rPr>
                <w:rFonts w:ascii="Arial" w:hAnsi="Arial" w:cs="Arial"/>
              </w:rPr>
            </w:pPr>
            <w:r w:rsidRPr="00002C94">
              <w:rPr>
                <w:rFonts w:ascii="Arial" w:hAnsi="Arial" w:cs="Arial"/>
              </w:rPr>
              <w:t>Date of referral:</w:t>
            </w:r>
          </w:p>
        </w:tc>
        <w:tc>
          <w:tcPr>
            <w:tcW w:w="5130" w:type="dxa"/>
            <w:gridSpan w:val="2"/>
            <w:shd w:val="clear" w:color="auto" w:fill="auto"/>
          </w:tcPr>
          <w:p w14:paraId="3026719E" w14:textId="77777777" w:rsidR="00B371B5" w:rsidRPr="00002C94" w:rsidRDefault="00B371B5" w:rsidP="00B371B5">
            <w:pPr>
              <w:spacing w:after="0" w:line="240" w:lineRule="auto"/>
              <w:rPr>
                <w:rFonts w:ascii="Arial" w:hAnsi="Arial" w:cs="Arial"/>
              </w:rPr>
            </w:pPr>
          </w:p>
        </w:tc>
      </w:tr>
      <w:tr w:rsidR="00DA2E17" w:rsidRPr="00002C94" w14:paraId="1E997974" w14:textId="77777777" w:rsidTr="2FF8BCA0">
        <w:tc>
          <w:tcPr>
            <w:tcW w:w="4170" w:type="dxa"/>
            <w:shd w:val="clear" w:color="auto" w:fill="auto"/>
          </w:tcPr>
          <w:p w14:paraId="7F35615E" w14:textId="473B0F30" w:rsidR="00DA2E17" w:rsidRPr="00002C94" w:rsidRDefault="00DA2E17" w:rsidP="00B371B5">
            <w:pPr>
              <w:spacing w:after="0" w:line="240" w:lineRule="auto"/>
              <w:rPr>
                <w:rFonts w:ascii="Arial" w:hAnsi="Arial" w:cs="Arial"/>
              </w:rPr>
            </w:pPr>
            <w:r w:rsidRPr="00002C94">
              <w:rPr>
                <w:rFonts w:ascii="Arial" w:hAnsi="Arial" w:cs="Arial"/>
              </w:rPr>
              <w:t xml:space="preserve">Primary Care referral                 </w:t>
            </w:r>
            <w:sdt>
              <w:sdtPr>
                <w:rPr>
                  <w:rFonts w:ascii="Arial" w:hAnsi="Arial" w:cs="Arial"/>
                  <w:color w:val="000000" w:themeColor="text1"/>
                  <w:lang w:eastAsia="en-GB"/>
                </w:rPr>
                <w:id w:val="-2000876711"/>
                <w14:checkbox>
                  <w14:checked w14:val="0"/>
                  <w14:checkedState w14:val="2612" w14:font="MS Gothic"/>
                  <w14:uncheckedState w14:val="2610" w14:font="MS Gothic"/>
                </w14:checkbox>
              </w:sdt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p>
        </w:tc>
        <w:tc>
          <w:tcPr>
            <w:tcW w:w="5130" w:type="dxa"/>
            <w:gridSpan w:val="2"/>
            <w:shd w:val="clear" w:color="auto" w:fill="auto"/>
          </w:tcPr>
          <w:p w14:paraId="3DE53E72" w14:textId="36BDEDB9" w:rsidR="00DA2E17" w:rsidRPr="00002C94" w:rsidRDefault="00DA2E17" w:rsidP="00B371B5">
            <w:pPr>
              <w:spacing w:after="0" w:line="240" w:lineRule="auto"/>
              <w:rPr>
                <w:rFonts w:ascii="Arial" w:hAnsi="Arial" w:cs="Arial"/>
              </w:rPr>
            </w:pPr>
            <w:r w:rsidRPr="00002C94">
              <w:rPr>
                <w:rFonts w:ascii="Arial" w:hAnsi="Arial" w:cs="Arial"/>
              </w:rPr>
              <w:t xml:space="preserve">Secondary Care referral                             </w:t>
            </w:r>
            <w:sdt>
              <w:sdtPr>
                <w:rPr>
                  <w:rFonts w:ascii="Arial" w:hAnsi="Arial" w:cs="Arial"/>
                  <w:color w:val="000000" w:themeColor="text1"/>
                  <w:lang w:eastAsia="en-GB"/>
                </w:rPr>
                <w:id w:val="1417442282"/>
                <w14:checkbox>
                  <w14:checked w14:val="0"/>
                  <w14:checkedState w14:val="2612" w14:font="MS Gothic"/>
                  <w14:uncheckedState w14:val="2610" w14:font="MS Gothic"/>
                </w14:checkbox>
              </w:sdt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p>
        </w:tc>
      </w:tr>
      <w:tr w:rsidR="00B371B5" w:rsidRPr="00002C94" w14:paraId="473E0327" w14:textId="77777777" w:rsidTr="2FF8BCA0">
        <w:tc>
          <w:tcPr>
            <w:tcW w:w="9300" w:type="dxa"/>
            <w:gridSpan w:val="3"/>
            <w:shd w:val="clear" w:color="auto" w:fill="auto"/>
          </w:tcPr>
          <w:p w14:paraId="5F601818" w14:textId="319B2C0A" w:rsidR="00B371B5" w:rsidRPr="00002C94" w:rsidRDefault="00DA2E17" w:rsidP="00B371B5">
            <w:pPr>
              <w:spacing w:after="0" w:line="240" w:lineRule="auto"/>
              <w:rPr>
                <w:rFonts w:ascii="Arial" w:hAnsi="Arial" w:cs="Arial"/>
                <w:i/>
              </w:rPr>
            </w:pPr>
            <w:r w:rsidRPr="00002C94">
              <w:rPr>
                <w:rFonts w:ascii="Arial" w:hAnsi="Arial" w:cs="Arial"/>
              </w:rPr>
              <w:t>Referrer name:</w:t>
            </w:r>
          </w:p>
          <w:p w14:paraId="04892F5B" w14:textId="28F542AB" w:rsidR="00B371B5" w:rsidRPr="00002C94" w:rsidRDefault="00B371B5" w:rsidP="00B371B5">
            <w:pPr>
              <w:spacing w:after="0" w:line="240" w:lineRule="auto"/>
              <w:rPr>
                <w:rFonts w:ascii="Arial" w:hAnsi="Arial" w:cs="Arial"/>
                <w:i/>
              </w:rPr>
            </w:pPr>
            <w:r w:rsidRPr="00002C94">
              <w:rPr>
                <w:rFonts w:ascii="Arial" w:hAnsi="Arial" w:cs="Arial"/>
              </w:rPr>
              <w:t xml:space="preserve">Organisation: </w:t>
            </w:r>
          </w:p>
          <w:p w14:paraId="1DEA7959" w14:textId="0A388957" w:rsidR="00B371B5" w:rsidRPr="00002C94" w:rsidRDefault="00B371B5" w:rsidP="00B371B5">
            <w:pPr>
              <w:spacing w:after="0" w:line="240" w:lineRule="auto"/>
              <w:rPr>
                <w:rFonts w:ascii="Arial" w:hAnsi="Arial" w:cs="Arial"/>
                <w:i/>
              </w:rPr>
            </w:pPr>
            <w:r w:rsidRPr="00002C94">
              <w:rPr>
                <w:rFonts w:ascii="Arial" w:hAnsi="Arial" w:cs="Arial"/>
              </w:rPr>
              <w:t xml:space="preserve">Team Contact No:                                            </w:t>
            </w:r>
            <w:r w:rsidR="00AE3242" w:rsidRPr="00002C94">
              <w:rPr>
                <w:rFonts w:ascii="Arial" w:hAnsi="Arial" w:cs="Arial"/>
              </w:rPr>
              <w:t xml:space="preserve">      </w:t>
            </w:r>
            <w:r w:rsidRPr="00002C94">
              <w:rPr>
                <w:rFonts w:ascii="Arial" w:hAnsi="Arial" w:cs="Arial"/>
              </w:rPr>
              <w:t xml:space="preserve"> Email: </w:t>
            </w:r>
          </w:p>
        </w:tc>
      </w:tr>
      <w:tr w:rsidR="00DA2E17" w:rsidRPr="00002C94" w14:paraId="1876EAF4" w14:textId="77777777" w:rsidTr="2FF8BCA0">
        <w:tc>
          <w:tcPr>
            <w:tcW w:w="9300" w:type="dxa"/>
            <w:gridSpan w:val="3"/>
            <w:shd w:val="clear" w:color="auto" w:fill="auto"/>
          </w:tcPr>
          <w:p w14:paraId="5BEDF561" w14:textId="77777777" w:rsidR="00DA2E17" w:rsidRPr="00002C94" w:rsidRDefault="00DA2E17" w:rsidP="00DA2E17">
            <w:pPr>
              <w:spacing w:after="0" w:line="240" w:lineRule="auto"/>
              <w:rPr>
                <w:rFonts w:ascii="Arial" w:hAnsi="Arial" w:cs="Arial"/>
                <w:i/>
              </w:rPr>
            </w:pPr>
            <w:r w:rsidRPr="00002C94">
              <w:rPr>
                <w:rFonts w:ascii="Arial" w:hAnsi="Arial" w:cs="Arial"/>
              </w:rPr>
              <w:t xml:space="preserve">Usual GP: </w:t>
            </w:r>
          </w:p>
          <w:p w14:paraId="52EB7FE0" w14:textId="77777777" w:rsidR="00DA2E17" w:rsidRPr="00002C94" w:rsidRDefault="00DA2E17" w:rsidP="00DA2E17">
            <w:pPr>
              <w:spacing w:after="0" w:line="240" w:lineRule="auto"/>
              <w:rPr>
                <w:rFonts w:ascii="Arial" w:hAnsi="Arial" w:cs="Arial"/>
                <w:i/>
              </w:rPr>
            </w:pPr>
            <w:r w:rsidRPr="00002C94">
              <w:rPr>
                <w:rFonts w:ascii="Arial" w:hAnsi="Arial" w:cs="Arial"/>
              </w:rPr>
              <w:t xml:space="preserve">GP Organisation: </w:t>
            </w:r>
          </w:p>
          <w:p w14:paraId="77F54C24" w14:textId="77E97B03" w:rsidR="00DA2E17" w:rsidRPr="00002C94" w:rsidRDefault="00DA2E17" w:rsidP="00DA2E17">
            <w:pPr>
              <w:spacing w:after="0" w:line="240" w:lineRule="auto"/>
              <w:rPr>
                <w:rFonts w:ascii="Arial" w:hAnsi="Arial" w:cs="Arial"/>
              </w:rPr>
            </w:pPr>
            <w:r w:rsidRPr="00002C94">
              <w:rPr>
                <w:rFonts w:ascii="Arial" w:hAnsi="Arial" w:cs="Arial"/>
              </w:rPr>
              <w:t xml:space="preserve">Team Contact No:                                             </w:t>
            </w:r>
            <w:r w:rsidR="00AE3242" w:rsidRPr="00002C94">
              <w:rPr>
                <w:rFonts w:ascii="Arial" w:hAnsi="Arial" w:cs="Arial"/>
              </w:rPr>
              <w:t xml:space="preserve">      </w:t>
            </w:r>
            <w:r w:rsidRPr="00002C94">
              <w:rPr>
                <w:rFonts w:ascii="Arial" w:hAnsi="Arial" w:cs="Arial"/>
              </w:rPr>
              <w:t>Email:</w:t>
            </w:r>
          </w:p>
        </w:tc>
      </w:tr>
      <w:tr w:rsidR="00B371B5" w:rsidRPr="00002C94" w14:paraId="2E056E10" w14:textId="77777777" w:rsidTr="2FF8BCA0">
        <w:tc>
          <w:tcPr>
            <w:tcW w:w="9300" w:type="dxa"/>
            <w:gridSpan w:val="3"/>
            <w:shd w:val="clear" w:color="auto" w:fill="B6DDE8" w:themeFill="accent5" w:themeFillTint="66"/>
          </w:tcPr>
          <w:p w14:paraId="310BD55F" w14:textId="77777777" w:rsidR="00B371B5" w:rsidRPr="00002C94" w:rsidRDefault="00B371B5" w:rsidP="00B371B5">
            <w:pPr>
              <w:spacing w:after="0" w:line="240" w:lineRule="auto"/>
              <w:rPr>
                <w:rFonts w:ascii="Arial" w:hAnsi="Arial" w:cs="Arial"/>
              </w:rPr>
            </w:pPr>
            <w:r w:rsidRPr="00002C94">
              <w:rPr>
                <w:rFonts w:ascii="Arial" w:hAnsi="Arial" w:cs="Arial"/>
              </w:rPr>
              <w:t>Patient information</w:t>
            </w:r>
          </w:p>
        </w:tc>
      </w:tr>
      <w:tr w:rsidR="00B371B5" w:rsidRPr="00002C94" w14:paraId="7FBE0736" w14:textId="77777777" w:rsidTr="2FF8BCA0">
        <w:tc>
          <w:tcPr>
            <w:tcW w:w="4170" w:type="dxa"/>
            <w:shd w:val="clear" w:color="auto" w:fill="auto"/>
          </w:tcPr>
          <w:p w14:paraId="215C1968" w14:textId="77777777" w:rsidR="00B371B5" w:rsidRPr="00002C94" w:rsidRDefault="00B371B5" w:rsidP="00B371B5">
            <w:pPr>
              <w:spacing w:after="0" w:line="240" w:lineRule="auto"/>
              <w:rPr>
                <w:rFonts w:ascii="Arial" w:hAnsi="Arial" w:cs="Arial"/>
              </w:rPr>
            </w:pPr>
            <w:r w:rsidRPr="00002C94">
              <w:rPr>
                <w:rFonts w:ascii="Arial" w:hAnsi="Arial" w:cs="Arial"/>
              </w:rPr>
              <w:t>NHS No</w:t>
            </w:r>
          </w:p>
        </w:tc>
        <w:tc>
          <w:tcPr>
            <w:tcW w:w="5130" w:type="dxa"/>
            <w:gridSpan w:val="2"/>
            <w:shd w:val="clear" w:color="auto" w:fill="auto"/>
          </w:tcPr>
          <w:p w14:paraId="65476A18" w14:textId="77777777" w:rsidR="00B371B5" w:rsidRPr="00002C94" w:rsidRDefault="00B371B5" w:rsidP="00B371B5">
            <w:pPr>
              <w:spacing w:after="0" w:line="240" w:lineRule="auto"/>
              <w:rPr>
                <w:rFonts w:ascii="Arial" w:hAnsi="Arial" w:cs="Arial"/>
              </w:rPr>
            </w:pPr>
          </w:p>
        </w:tc>
      </w:tr>
      <w:tr w:rsidR="00B371B5" w:rsidRPr="00002C94" w14:paraId="370C9CC1" w14:textId="77777777" w:rsidTr="2FF8BCA0">
        <w:tc>
          <w:tcPr>
            <w:tcW w:w="4170" w:type="dxa"/>
            <w:shd w:val="clear" w:color="auto" w:fill="auto"/>
          </w:tcPr>
          <w:p w14:paraId="3827A36B" w14:textId="77777777" w:rsidR="00B371B5" w:rsidRPr="00002C94" w:rsidRDefault="00B371B5" w:rsidP="00B371B5">
            <w:pPr>
              <w:spacing w:after="0" w:line="240" w:lineRule="auto"/>
              <w:rPr>
                <w:rFonts w:ascii="Arial" w:hAnsi="Arial" w:cs="Arial"/>
              </w:rPr>
            </w:pPr>
            <w:r w:rsidRPr="00002C94">
              <w:rPr>
                <w:rFonts w:ascii="Arial" w:hAnsi="Arial" w:cs="Arial"/>
              </w:rPr>
              <w:t xml:space="preserve">Surname: </w:t>
            </w:r>
          </w:p>
        </w:tc>
        <w:tc>
          <w:tcPr>
            <w:tcW w:w="5130" w:type="dxa"/>
            <w:gridSpan w:val="2"/>
            <w:shd w:val="clear" w:color="auto" w:fill="auto"/>
          </w:tcPr>
          <w:p w14:paraId="63B52300" w14:textId="77777777" w:rsidR="00B371B5" w:rsidRPr="00002C94" w:rsidRDefault="00B371B5" w:rsidP="00B371B5">
            <w:pPr>
              <w:spacing w:after="0" w:line="240" w:lineRule="auto"/>
              <w:rPr>
                <w:rFonts w:ascii="Arial" w:hAnsi="Arial" w:cs="Arial"/>
              </w:rPr>
            </w:pPr>
            <w:r w:rsidRPr="00002C94">
              <w:rPr>
                <w:rFonts w:ascii="Arial" w:hAnsi="Arial" w:cs="Arial"/>
              </w:rPr>
              <w:t xml:space="preserve">First Name: </w:t>
            </w:r>
          </w:p>
        </w:tc>
      </w:tr>
      <w:tr w:rsidR="00B371B5" w:rsidRPr="00002C94" w14:paraId="6C22D2E5" w14:textId="77777777" w:rsidTr="2FF8BCA0">
        <w:tc>
          <w:tcPr>
            <w:tcW w:w="4170" w:type="dxa"/>
            <w:shd w:val="clear" w:color="auto" w:fill="auto"/>
          </w:tcPr>
          <w:p w14:paraId="79E66536" w14:textId="77777777" w:rsidR="00B371B5" w:rsidRPr="00002C94" w:rsidRDefault="00B371B5" w:rsidP="00B371B5">
            <w:pPr>
              <w:tabs>
                <w:tab w:val="left" w:pos="1290"/>
              </w:tabs>
              <w:spacing w:after="0" w:line="240" w:lineRule="auto"/>
              <w:rPr>
                <w:rFonts w:ascii="Arial" w:hAnsi="Arial" w:cs="Arial"/>
              </w:rPr>
            </w:pPr>
            <w:r w:rsidRPr="00002C94">
              <w:rPr>
                <w:rFonts w:ascii="Arial" w:hAnsi="Arial" w:cs="Arial"/>
              </w:rPr>
              <w:t xml:space="preserve">Title: </w:t>
            </w:r>
          </w:p>
        </w:tc>
        <w:tc>
          <w:tcPr>
            <w:tcW w:w="3026" w:type="dxa"/>
            <w:shd w:val="clear" w:color="auto" w:fill="auto"/>
          </w:tcPr>
          <w:p w14:paraId="16C5C54D" w14:textId="77777777" w:rsidR="00B371B5" w:rsidRPr="00002C94" w:rsidRDefault="00B371B5" w:rsidP="00B371B5">
            <w:pPr>
              <w:spacing w:after="0" w:line="240" w:lineRule="auto"/>
              <w:rPr>
                <w:rFonts w:ascii="Arial" w:hAnsi="Arial" w:cs="Arial"/>
              </w:rPr>
            </w:pPr>
            <w:r w:rsidRPr="00002C94">
              <w:rPr>
                <w:rFonts w:ascii="Arial" w:hAnsi="Arial" w:cs="Arial"/>
              </w:rPr>
              <w:t xml:space="preserve">Gender: </w:t>
            </w:r>
          </w:p>
        </w:tc>
        <w:tc>
          <w:tcPr>
            <w:tcW w:w="2104" w:type="dxa"/>
            <w:shd w:val="clear" w:color="auto" w:fill="auto"/>
          </w:tcPr>
          <w:p w14:paraId="3C2ED80A" w14:textId="77777777" w:rsidR="00B371B5" w:rsidRPr="00002C94" w:rsidRDefault="00B371B5" w:rsidP="00B371B5">
            <w:pPr>
              <w:spacing w:after="0" w:line="240" w:lineRule="auto"/>
              <w:rPr>
                <w:rFonts w:ascii="Arial" w:hAnsi="Arial" w:cs="Arial"/>
              </w:rPr>
            </w:pPr>
            <w:r w:rsidRPr="00002C94">
              <w:rPr>
                <w:rFonts w:ascii="Arial" w:hAnsi="Arial" w:cs="Arial"/>
              </w:rPr>
              <w:t xml:space="preserve">D.O.B: </w:t>
            </w:r>
          </w:p>
        </w:tc>
      </w:tr>
      <w:tr w:rsidR="00B371B5" w:rsidRPr="00002C94" w14:paraId="14B967D7" w14:textId="77777777" w:rsidTr="2FF8BCA0">
        <w:tc>
          <w:tcPr>
            <w:tcW w:w="4170" w:type="dxa"/>
            <w:vMerge w:val="restart"/>
            <w:shd w:val="clear" w:color="auto" w:fill="auto"/>
          </w:tcPr>
          <w:p w14:paraId="0F017E2D" w14:textId="77777777" w:rsidR="00B371B5" w:rsidRPr="00002C94" w:rsidRDefault="00B371B5" w:rsidP="00B371B5">
            <w:pPr>
              <w:spacing w:after="0" w:line="240" w:lineRule="auto"/>
              <w:rPr>
                <w:rFonts w:ascii="Arial" w:hAnsi="Arial" w:cs="Arial"/>
              </w:rPr>
            </w:pPr>
            <w:r w:rsidRPr="00002C94">
              <w:rPr>
                <w:rFonts w:ascii="Arial" w:hAnsi="Arial" w:cs="Arial"/>
              </w:rPr>
              <w:t xml:space="preserve">Address: </w:t>
            </w:r>
          </w:p>
          <w:p w14:paraId="475235E0" w14:textId="77777777" w:rsidR="00B371B5" w:rsidRPr="00002C94" w:rsidRDefault="00B371B5" w:rsidP="00B371B5">
            <w:pPr>
              <w:spacing w:after="0" w:line="240" w:lineRule="auto"/>
              <w:rPr>
                <w:rFonts w:ascii="Arial" w:hAnsi="Arial" w:cs="Arial"/>
              </w:rPr>
            </w:pPr>
          </w:p>
          <w:p w14:paraId="37E9AEB0" w14:textId="77777777" w:rsidR="00B371B5" w:rsidRPr="00002C94" w:rsidRDefault="00B371B5" w:rsidP="00B371B5">
            <w:pPr>
              <w:spacing w:after="0" w:line="240" w:lineRule="auto"/>
              <w:rPr>
                <w:rFonts w:ascii="Arial" w:hAnsi="Arial" w:cs="Arial"/>
              </w:rPr>
            </w:pPr>
          </w:p>
          <w:p w14:paraId="1ADF6763" w14:textId="77777777" w:rsidR="00B371B5" w:rsidRPr="00002C94" w:rsidRDefault="00B371B5" w:rsidP="00B371B5">
            <w:pPr>
              <w:spacing w:after="0" w:line="240" w:lineRule="auto"/>
              <w:rPr>
                <w:rFonts w:ascii="Arial" w:hAnsi="Arial" w:cs="Arial"/>
              </w:rPr>
            </w:pPr>
          </w:p>
          <w:p w14:paraId="078E0574" w14:textId="77777777" w:rsidR="00B371B5" w:rsidRPr="00002C94" w:rsidRDefault="00B371B5" w:rsidP="00B371B5">
            <w:pPr>
              <w:spacing w:after="0" w:line="240" w:lineRule="auto"/>
              <w:rPr>
                <w:rFonts w:ascii="Arial" w:hAnsi="Arial" w:cs="Arial"/>
              </w:rPr>
            </w:pPr>
          </w:p>
          <w:p w14:paraId="6E73E75D" w14:textId="77777777" w:rsidR="00B371B5" w:rsidRPr="00002C94" w:rsidRDefault="00B371B5" w:rsidP="00B371B5">
            <w:pPr>
              <w:spacing w:after="0" w:line="240" w:lineRule="auto"/>
              <w:rPr>
                <w:rFonts w:ascii="Arial" w:hAnsi="Arial" w:cs="Arial"/>
              </w:rPr>
            </w:pPr>
            <w:r w:rsidRPr="00002C94">
              <w:rPr>
                <w:rFonts w:ascii="Arial" w:hAnsi="Arial" w:cs="Arial"/>
              </w:rPr>
              <w:t xml:space="preserve">Postcode: </w:t>
            </w:r>
          </w:p>
        </w:tc>
        <w:tc>
          <w:tcPr>
            <w:tcW w:w="5130" w:type="dxa"/>
            <w:gridSpan w:val="2"/>
            <w:shd w:val="clear" w:color="auto" w:fill="auto"/>
          </w:tcPr>
          <w:p w14:paraId="6F7FCBC6" w14:textId="77777777" w:rsidR="00B371B5" w:rsidRPr="00002C94" w:rsidRDefault="00B371B5" w:rsidP="00B371B5">
            <w:pPr>
              <w:spacing w:after="0" w:line="240" w:lineRule="auto"/>
              <w:rPr>
                <w:rFonts w:ascii="Arial" w:hAnsi="Arial" w:cs="Arial"/>
              </w:rPr>
            </w:pPr>
            <w:r w:rsidRPr="00002C94">
              <w:rPr>
                <w:rFonts w:ascii="Arial" w:hAnsi="Arial" w:cs="Arial"/>
              </w:rPr>
              <w:t xml:space="preserve">Tel: </w:t>
            </w:r>
          </w:p>
        </w:tc>
      </w:tr>
      <w:tr w:rsidR="00B371B5" w:rsidRPr="00002C94" w14:paraId="5BAD843B" w14:textId="77777777" w:rsidTr="2FF8BCA0">
        <w:trPr>
          <w:trHeight w:val="219"/>
        </w:trPr>
        <w:tc>
          <w:tcPr>
            <w:tcW w:w="4170" w:type="dxa"/>
            <w:vMerge/>
          </w:tcPr>
          <w:p w14:paraId="27D14ECA" w14:textId="77777777" w:rsidR="00B371B5" w:rsidRPr="00002C94" w:rsidRDefault="00B371B5" w:rsidP="00B371B5">
            <w:pPr>
              <w:spacing w:after="0" w:line="240" w:lineRule="auto"/>
              <w:rPr>
                <w:rFonts w:ascii="Arial" w:hAnsi="Arial" w:cs="Arial"/>
              </w:rPr>
            </w:pPr>
          </w:p>
        </w:tc>
        <w:tc>
          <w:tcPr>
            <w:tcW w:w="5130" w:type="dxa"/>
            <w:gridSpan w:val="2"/>
            <w:tcBorders>
              <w:bottom w:val="single" w:sz="4" w:space="0" w:color="auto"/>
            </w:tcBorders>
            <w:shd w:val="clear" w:color="auto" w:fill="auto"/>
          </w:tcPr>
          <w:p w14:paraId="23C87141" w14:textId="77777777" w:rsidR="00B371B5" w:rsidRPr="00002C94" w:rsidRDefault="00B371B5" w:rsidP="00B371B5">
            <w:pPr>
              <w:spacing w:after="0" w:line="240" w:lineRule="auto"/>
              <w:rPr>
                <w:rFonts w:ascii="Arial" w:hAnsi="Arial" w:cs="Arial"/>
              </w:rPr>
            </w:pPr>
            <w:r w:rsidRPr="00002C94">
              <w:rPr>
                <w:rFonts w:ascii="Arial" w:hAnsi="Arial" w:cs="Arial"/>
              </w:rPr>
              <w:t xml:space="preserve">Mobile: </w:t>
            </w:r>
          </w:p>
        </w:tc>
      </w:tr>
      <w:tr w:rsidR="00B371B5" w:rsidRPr="00002C94" w14:paraId="3A795AAD" w14:textId="77777777" w:rsidTr="2FF8BCA0">
        <w:trPr>
          <w:trHeight w:val="219"/>
        </w:trPr>
        <w:tc>
          <w:tcPr>
            <w:tcW w:w="4170" w:type="dxa"/>
            <w:vMerge/>
          </w:tcPr>
          <w:p w14:paraId="2AB6BF6D" w14:textId="77777777" w:rsidR="00B371B5" w:rsidRPr="00002C94" w:rsidRDefault="00B371B5" w:rsidP="00B371B5">
            <w:pPr>
              <w:spacing w:after="0" w:line="240" w:lineRule="auto"/>
              <w:rPr>
                <w:rFonts w:ascii="Arial" w:hAnsi="Arial" w:cs="Arial"/>
              </w:rPr>
            </w:pPr>
          </w:p>
        </w:tc>
        <w:tc>
          <w:tcPr>
            <w:tcW w:w="5130" w:type="dxa"/>
            <w:gridSpan w:val="2"/>
            <w:tcBorders>
              <w:bottom w:val="single" w:sz="4" w:space="0" w:color="auto"/>
            </w:tcBorders>
            <w:shd w:val="clear" w:color="auto" w:fill="auto"/>
          </w:tcPr>
          <w:p w14:paraId="3FDA72F8" w14:textId="77777777" w:rsidR="00B371B5" w:rsidRPr="00002C94" w:rsidRDefault="00B371B5" w:rsidP="00B371B5">
            <w:pPr>
              <w:spacing w:after="0" w:line="240" w:lineRule="auto"/>
              <w:rPr>
                <w:rFonts w:ascii="Arial" w:hAnsi="Arial" w:cs="Arial"/>
              </w:rPr>
            </w:pPr>
            <w:r w:rsidRPr="00002C94">
              <w:rPr>
                <w:rFonts w:ascii="Arial" w:hAnsi="Arial" w:cs="Arial"/>
              </w:rPr>
              <w:t xml:space="preserve">Email: </w:t>
            </w:r>
          </w:p>
        </w:tc>
      </w:tr>
      <w:tr w:rsidR="00B371B5" w:rsidRPr="00002C94" w14:paraId="5CFEDDB1" w14:textId="77777777" w:rsidTr="2FF8BCA0">
        <w:trPr>
          <w:trHeight w:val="510"/>
        </w:trPr>
        <w:tc>
          <w:tcPr>
            <w:tcW w:w="4170" w:type="dxa"/>
            <w:shd w:val="clear" w:color="auto" w:fill="auto"/>
          </w:tcPr>
          <w:p w14:paraId="654B144F" w14:textId="77777777" w:rsidR="00B371B5" w:rsidRPr="00002C94" w:rsidRDefault="00B371B5" w:rsidP="00B371B5">
            <w:pPr>
              <w:spacing w:after="0" w:line="240" w:lineRule="auto"/>
              <w:rPr>
                <w:rFonts w:ascii="Arial" w:hAnsi="Arial" w:cs="Arial"/>
              </w:rPr>
            </w:pPr>
            <w:r w:rsidRPr="00002C94">
              <w:rPr>
                <w:rFonts w:ascii="Arial" w:hAnsi="Arial" w:cs="Arial"/>
              </w:rPr>
              <w:t xml:space="preserve">Ethnicity: </w:t>
            </w:r>
          </w:p>
          <w:p w14:paraId="0C570CE5" w14:textId="77777777" w:rsidR="00B371B5" w:rsidRPr="00002C94" w:rsidRDefault="00B371B5" w:rsidP="00B371B5">
            <w:pPr>
              <w:spacing w:after="0" w:line="240" w:lineRule="auto"/>
              <w:rPr>
                <w:rFonts w:ascii="Arial" w:hAnsi="Arial" w:cs="Arial"/>
              </w:rPr>
            </w:pPr>
          </w:p>
        </w:tc>
        <w:tc>
          <w:tcPr>
            <w:tcW w:w="5130" w:type="dxa"/>
            <w:gridSpan w:val="2"/>
            <w:shd w:val="clear" w:color="auto" w:fill="auto"/>
          </w:tcPr>
          <w:p w14:paraId="029659C7" w14:textId="77777777" w:rsidR="00B371B5" w:rsidRPr="00002C94" w:rsidRDefault="00B371B5" w:rsidP="00B371B5">
            <w:pPr>
              <w:spacing w:after="0" w:line="240" w:lineRule="auto"/>
              <w:rPr>
                <w:rFonts w:ascii="Arial" w:hAnsi="Arial" w:cs="Arial"/>
              </w:rPr>
            </w:pPr>
            <w:r w:rsidRPr="00002C94">
              <w:rPr>
                <w:rFonts w:ascii="Arial" w:hAnsi="Arial" w:cs="Arial"/>
              </w:rPr>
              <w:t>Language spoken:</w:t>
            </w:r>
          </w:p>
        </w:tc>
      </w:tr>
      <w:tr w:rsidR="00B371B5" w:rsidRPr="00002C94" w14:paraId="6026FB49" w14:textId="77777777" w:rsidTr="2FF8BCA0">
        <w:trPr>
          <w:trHeight w:val="219"/>
        </w:trPr>
        <w:tc>
          <w:tcPr>
            <w:tcW w:w="9300" w:type="dxa"/>
            <w:gridSpan w:val="3"/>
            <w:shd w:val="clear" w:color="auto" w:fill="auto"/>
          </w:tcPr>
          <w:p w14:paraId="388BA433" w14:textId="7BB4A92E" w:rsidR="00B371B5" w:rsidRPr="00002C94" w:rsidRDefault="00B371B5" w:rsidP="00913891">
            <w:pPr>
              <w:spacing w:after="0"/>
              <w:rPr>
                <w:rFonts w:ascii="Arial" w:hAnsi="Arial" w:cs="Arial"/>
                <w:color w:val="000000" w:themeColor="text1"/>
                <w:lang w:eastAsia="en-GB"/>
              </w:rPr>
            </w:pPr>
            <w:r w:rsidRPr="00002C94">
              <w:rPr>
                <w:rFonts w:ascii="Arial" w:hAnsi="Arial" w:cs="Arial"/>
              </w:rPr>
              <w:t>Interpreter Required:</w:t>
            </w:r>
            <w:r w:rsidR="00135A52">
              <w:rPr>
                <w:rFonts w:ascii="Arial" w:hAnsi="Arial" w:cs="Arial"/>
              </w:rPr>
              <w:t xml:space="preserve">                                                                         </w:t>
            </w:r>
            <w:r w:rsidRPr="00002C94">
              <w:rPr>
                <w:rFonts w:ascii="Arial" w:hAnsi="Arial" w:cs="Arial"/>
              </w:rPr>
              <w:t xml:space="preserve">  </w:t>
            </w:r>
            <w:r w:rsidR="00135A52">
              <w:rPr>
                <w:rFonts w:ascii="Arial" w:hAnsi="Arial" w:cs="Arial"/>
              </w:rPr>
              <w:t xml:space="preserve">        </w:t>
            </w:r>
            <w:sdt>
              <w:sdtPr>
                <w:rPr>
                  <w:rFonts w:ascii="Arial" w:hAnsi="Arial" w:cs="Arial"/>
                  <w:color w:val="000000" w:themeColor="text1"/>
                  <w:lang w:eastAsia="en-GB"/>
                </w:rPr>
                <w:id w:val="725258700"/>
                <w14:checkbox>
                  <w14:checked w14:val="0"/>
                  <w14:checkedState w14:val="2612" w14:font="MS Gothic"/>
                  <w14:uncheckedState w14:val="2610" w14:font="MS Gothic"/>
                </w14:checkbox>
              </w:sdt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1388260326"/>
                <w14:checkbox>
                  <w14:checked w14:val="0"/>
                  <w14:checkedState w14:val="2612" w14:font="MS Gothic"/>
                  <w14:uncheckedState w14:val="2610" w14:font="MS Gothic"/>
                </w14:checkbox>
              </w:sdt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No</w:t>
            </w:r>
          </w:p>
        </w:tc>
      </w:tr>
      <w:tr w:rsidR="00B371B5" w:rsidRPr="00002C94" w14:paraId="0A7BF85C" w14:textId="77777777" w:rsidTr="2FF8BCA0">
        <w:trPr>
          <w:trHeight w:val="219"/>
        </w:trPr>
        <w:tc>
          <w:tcPr>
            <w:tcW w:w="9300" w:type="dxa"/>
            <w:gridSpan w:val="3"/>
            <w:shd w:val="clear" w:color="auto" w:fill="auto"/>
          </w:tcPr>
          <w:p w14:paraId="528319A7" w14:textId="3CB9E6AB" w:rsidR="00B371B5" w:rsidRPr="00002C94" w:rsidRDefault="00814EBA" w:rsidP="00913891">
            <w:pPr>
              <w:spacing w:after="0"/>
              <w:rPr>
                <w:rFonts w:ascii="Arial" w:eastAsia="Times New Roman" w:hAnsi="Arial" w:cs="Arial"/>
              </w:rPr>
            </w:pPr>
            <w:r w:rsidRPr="00135A52">
              <w:rPr>
                <w:rFonts w:ascii="Arial" w:hAnsi="Arial" w:cs="Arial"/>
                <w:color w:val="000000"/>
                <w:sz w:val="20"/>
                <w:szCs w:val="20"/>
              </w:rPr>
              <w:t>Patient (or relevant guardian if patient lacks consent) gives consent for referral?</w:t>
            </w:r>
            <w:r w:rsidRPr="00002C94">
              <w:rPr>
                <w:rFonts w:ascii="Arial" w:hAnsi="Arial" w:cs="Arial"/>
                <w:color w:val="000000"/>
              </w:rPr>
              <w:t xml:space="preserve"> </w:t>
            </w:r>
            <w:sdt>
              <w:sdtPr>
                <w:rPr>
                  <w:rFonts w:ascii="Arial" w:hAnsi="Arial" w:cs="Arial"/>
                  <w:color w:val="000000" w:themeColor="text1"/>
                  <w:lang w:eastAsia="en-GB"/>
                </w:rPr>
                <w:id w:val="305050309"/>
                <w14:checkbox>
                  <w14:checked w14:val="0"/>
                  <w14:checkedState w14:val="2612" w14:font="MS Gothic"/>
                  <w14:uncheckedState w14:val="2610" w14:font="MS Gothic"/>
                </w14:checkbox>
              </w:sdt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1638710350"/>
                <w14:checkbox>
                  <w14:checked w14:val="0"/>
                  <w14:checkedState w14:val="2612" w14:font="MS Gothic"/>
                  <w14:uncheckedState w14:val="2610" w14:font="MS Gothic"/>
                </w14:checkbox>
              </w:sdt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No</w:t>
            </w:r>
          </w:p>
        </w:tc>
      </w:tr>
    </w:tbl>
    <w:p w14:paraId="4B26BE37" w14:textId="3EE426C6" w:rsidR="00D40044" w:rsidRDefault="00D40044" w:rsidP="00D075C0">
      <w:pPr>
        <w:spacing w:after="0"/>
        <w:rPr>
          <w:rFonts w:ascii="Arial" w:hAnsi="Arial" w:cs="Arial"/>
        </w:rPr>
      </w:pPr>
    </w:p>
    <w:p w14:paraId="7C36F1B3" w14:textId="4FB832FF" w:rsidR="0040001C" w:rsidRDefault="00FA7D38" w:rsidP="00D075C0">
      <w:pPr>
        <w:spacing w:after="0"/>
        <w:rPr>
          <w:rFonts w:ascii="Arial" w:hAnsi="Arial" w:cs="Arial"/>
        </w:rPr>
      </w:pPr>
      <w:r w:rsidRPr="00787327">
        <w:rPr>
          <w:rFonts w:ascii="Arial" w:hAnsi="Arial" w:cs="Arial"/>
          <w:b/>
          <w:bCs/>
        </w:rPr>
        <w:t>If unable to tick Yes or N/A in the ‘Patient Eligibility Criteria’ section – please don’t refer to a CMDU</w:t>
      </w:r>
      <w:r w:rsidR="0040001C">
        <w:rPr>
          <w:rFonts w:ascii="Arial" w:hAnsi="Arial" w:cs="Arial"/>
        </w:rPr>
        <w:t xml:space="preserve">. The eligibility criteria are defined by NHSE and can be seen </w:t>
      </w:r>
      <w:hyperlink r:id="rId11" w:history="1">
        <w:r w:rsidR="0040001C" w:rsidRPr="0040001C">
          <w:rPr>
            <w:rStyle w:val="Hyperlink"/>
            <w:rFonts w:ascii="Arial" w:hAnsi="Arial" w:cs="Arial"/>
          </w:rPr>
          <w:t>here</w:t>
        </w:r>
      </w:hyperlink>
      <w:r w:rsidR="0040001C">
        <w:rPr>
          <w:rFonts w:ascii="Arial" w:hAnsi="Arial" w:cs="Arial"/>
        </w:rPr>
        <w:t>.</w:t>
      </w:r>
    </w:p>
    <w:p w14:paraId="445A28D2" w14:textId="77777777" w:rsidR="00FA7D38" w:rsidRDefault="00FA7D38" w:rsidP="00D075C0">
      <w:pPr>
        <w:spacing w:after="0"/>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15BD1" w:rsidRPr="00002C94" w14:paraId="22E15107" w14:textId="77777777" w:rsidTr="00D075C0">
        <w:tc>
          <w:tcPr>
            <w:tcW w:w="9322" w:type="dxa"/>
            <w:shd w:val="clear" w:color="auto" w:fill="B6DDE8" w:themeFill="accent5" w:themeFillTint="66"/>
          </w:tcPr>
          <w:p w14:paraId="51040930" w14:textId="58B04211" w:rsidR="00615BD1" w:rsidRPr="00002C94" w:rsidRDefault="00FA7D38" w:rsidP="00D465CB">
            <w:pPr>
              <w:spacing w:after="0"/>
              <w:rPr>
                <w:rFonts w:ascii="Arial" w:hAnsi="Arial" w:cs="Arial"/>
                <w:b/>
              </w:rPr>
            </w:pPr>
            <w:r>
              <w:rPr>
                <w:rFonts w:ascii="Arial" w:hAnsi="Arial" w:cs="Arial"/>
                <w:b/>
              </w:rPr>
              <w:t>Patient Eligibility Criteria</w:t>
            </w:r>
            <w:r w:rsidR="00615BD1" w:rsidRPr="00002C94">
              <w:rPr>
                <w:rFonts w:ascii="Arial" w:hAnsi="Arial" w:cs="Arial"/>
                <w:b/>
              </w:rPr>
              <w:t xml:space="preserve">: </w:t>
            </w:r>
          </w:p>
        </w:tc>
      </w:tr>
      <w:tr w:rsidR="00641702" w:rsidRPr="00002C94" w14:paraId="33031A89" w14:textId="77777777" w:rsidTr="00D075C0">
        <w:trPr>
          <w:trHeight w:val="413"/>
        </w:trPr>
        <w:tc>
          <w:tcPr>
            <w:tcW w:w="9322" w:type="dxa"/>
          </w:tcPr>
          <w:p w14:paraId="775F10E5" w14:textId="3055CD04" w:rsidR="005B0792" w:rsidRDefault="005B0792" w:rsidP="005B0792">
            <w:pPr>
              <w:spacing w:before="120"/>
              <w:jc w:val="both"/>
              <w:rPr>
                <w:rFonts w:ascii="Arial" w:hAnsi="Arial" w:cs="Arial"/>
                <w:b/>
                <w:color w:val="000000" w:themeColor="text1"/>
                <w:lang w:eastAsia="en-GB"/>
              </w:rPr>
            </w:pPr>
            <w:r w:rsidRPr="001B51C7">
              <w:rPr>
                <w:rFonts w:ascii="Arial" w:hAnsi="Arial" w:cs="Arial"/>
                <w:b/>
                <w:color w:val="000000" w:themeColor="text1"/>
                <w:lang w:eastAsia="en-GB"/>
              </w:rPr>
              <w:t xml:space="preserve">Date of Positive Covid-19 LFD Test Result:          </w:t>
            </w:r>
            <w:r w:rsidRPr="001B51C7">
              <w:rPr>
                <w:rFonts w:ascii="Arial" w:hAnsi="Arial" w:cs="Arial"/>
              </w:rPr>
              <w:fldChar w:fldCharType="begin">
                <w:ffData>
                  <w:name w:val="Text6"/>
                  <w:enabled/>
                  <w:calcOnExit w:val="0"/>
                  <w:textInput/>
                </w:ffData>
              </w:fldChar>
            </w:r>
            <w:r w:rsidRPr="001B51C7">
              <w:rPr>
                <w:rFonts w:ascii="Arial" w:hAnsi="Arial" w:cs="Arial"/>
              </w:rPr>
              <w:instrText xml:space="preserve"> FORMTEXT </w:instrText>
            </w:r>
            <w:r w:rsidRPr="001B51C7">
              <w:rPr>
                <w:rFonts w:ascii="Arial" w:hAnsi="Arial" w:cs="Arial"/>
              </w:rPr>
            </w:r>
            <w:r w:rsidRPr="001B51C7">
              <w:rPr>
                <w:rFonts w:ascii="Arial" w:hAnsi="Arial" w:cs="Arial"/>
              </w:rPr>
              <w:fldChar w:fldCharType="separate"/>
            </w:r>
            <w:r w:rsidRPr="00002C94">
              <w:rPr>
                <w:noProof/>
              </w:rPr>
              <w:t> </w:t>
            </w:r>
            <w:r w:rsidRPr="00002C94">
              <w:rPr>
                <w:noProof/>
              </w:rPr>
              <w:t> </w:t>
            </w:r>
            <w:r w:rsidRPr="00002C94">
              <w:rPr>
                <w:noProof/>
              </w:rPr>
              <w:t> </w:t>
            </w:r>
            <w:r w:rsidRPr="00002C94">
              <w:rPr>
                <w:noProof/>
              </w:rPr>
              <w:t> </w:t>
            </w:r>
            <w:r w:rsidRPr="00002C94">
              <w:rPr>
                <w:noProof/>
              </w:rPr>
              <w:t> </w:t>
            </w:r>
            <w:r w:rsidRPr="001B51C7">
              <w:rPr>
                <w:rFonts w:ascii="Arial" w:hAnsi="Arial" w:cs="Arial"/>
              </w:rPr>
              <w:fldChar w:fldCharType="end"/>
            </w:r>
            <w:r w:rsidRPr="001B51C7">
              <w:rPr>
                <w:rFonts w:ascii="Segoe UI Symbol" w:eastAsia="MS Gothic" w:hAnsi="Segoe UI Symbol" w:cs="Segoe UI Symbol"/>
                <w:color w:val="000000" w:themeColor="text1"/>
                <w:lang w:eastAsia="en-GB"/>
              </w:rPr>
              <w:t xml:space="preserve"> </w:t>
            </w:r>
            <w:r>
              <w:rPr>
                <w:rFonts w:ascii="Segoe UI Symbol" w:eastAsia="MS Gothic" w:hAnsi="Segoe UI Symbol" w:cs="Segoe UI Symbol"/>
                <w:color w:val="000000" w:themeColor="text1"/>
                <w:lang w:eastAsia="en-GB"/>
              </w:rPr>
              <w:t xml:space="preserve">                                         </w:t>
            </w:r>
            <w:sdt>
              <w:sdtPr>
                <w:rPr>
                  <w:rFonts w:ascii="Segoe UI Symbol" w:eastAsia="MS Gothic" w:hAnsi="Segoe UI Symbol" w:cs="Segoe UI Symbol"/>
                  <w:color w:val="000000" w:themeColor="text1"/>
                  <w:lang w:eastAsia="en-GB"/>
                </w:rPr>
                <w:id w:val="-1200078055"/>
                <w14:checkbox>
                  <w14:checked w14:val="0"/>
                  <w14:checkedState w14:val="2612" w14:font="MS Gothic"/>
                  <w14:uncheckedState w14:val="2610" w14:font="MS Gothic"/>
                </w14:checkbox>
              </w:sdtPr>
              <w:sdtContent>
                <w:r w:rsidRPr="001B51C7">
                  <w:rPr>
                    <w:rFonts w:ascii="Segoe UI Symbol" w:eastAsia="MS Gothic" w:hAnsi="Segoe UI Symbol" w:cs="Segoe UI Symbol"/>
                    <w:color w:val="000000" w:themeColor="text1"/>
                    <w:lang w:eastAsia="en-GB"/>
                  </w:rPr>
                  <w:t>☐</w:t>
                </w:r>
              </w:sdtContent>
            </w:sdt>
            <w:r w:rsidRPr="001B51C7">
              <w:rPr>
                <w:rFonts w:ascii="Arial" w:hAnsi="Arial" w:cs="Arial"/>
                <w:color w:val="000000" w:themeColor="text1"/>
                <w:lang w:eastAsia="en-GB"/>
              </w:rPr>
              <w:t xml:space="preserve"> </w:t>
            </w:r>
            <w:r>
              <w:rPr>
                <w:rFonts w:ascii="Arial" w:hAnsi="Arial" w:cs="Arial"/>
                <w:color w:val="000000" w:themeColor="text1"/>
                <w:lang w:eastAsia="en-GB"/>
              </w:rPr>
              <w:t>N/A</w:t>
            </w:r>
            <w:r w:rsidRPr="001B51C7">
              <w:rPr>
                <w:rFonts w:ascii="Arial" w:hAnsi="Arial" w:cs="Arial"/>
                <w:color w:val="000000" w:themeColor="text1"/>
                <w:lang w:eastAsia="en-GB"/>
              </w:rPr>
              <w:t xml:space="preserve">              </w:t>
            </w:r>
          </w:p>
          <w:p w14:paraId="72E8EA6B" w14:textId="6AC55B08" w:rsidR="005B0792" w:rsidRDefault="005B0792" w:rsidP="00913891">
            <w:pPr>
              <w:spacing w:before="120" w:after="0"/>
              <w:rPr>
                <w:rFonts w:ascii="Arial" w:hAnsi="Arial" w:cs="Arial"/>
                <w:b/>
                <w:bCs/>
                <w:color w:val="000000" w:themeColor="text1"/>
                <w:lang w:eastAsia="en-GB"/>
              </w:rPr>
            </w:pPr>
            <w:r w:rsidRPr="001B51C7">
              <w:rPr>
                <w:rFonts w:ascii="Arial" w:hAnsi="Arial" w:cs="Arial"/>
                <w:b/>
                <w:color w:val="000000" w:themeColor="text1"/>
                <w:lang w:eastAsia="en-GB"/>
              </w:rPr>
              <w:t xml:space="preserve">Date of Positive Covid-19 PCR Test Result:          </w:t>
            </w:r>
            <w:r w:rsidRPr="001B51C7">
              <w:rPr>
                <w:rFonts w:ascii="Arial" w:hAnsi="Arial" w:cs="Arial"/>
              </w:rPr>
              <w:fldChar w:fldCharType="begin">
                <w:ffData>
                  <w:name w:val="Text6"/>
                  <w:enabled/>
                  <w:calcOnExit w:val="0"/>
                  <w:textInput/>
                </w:ffData>
              </w:fldChar>
            </w:r>
            <w:r w:rsidRPr="001B51C7">
              <w:rPr>
                <w:rFonts w:ascii="Arial" w:hAnsi="Arial" w:cs="Arial"/>
              </w:rPr>
              <w:instrText xml:space="preserve"> FORMTEXT </w:instrText>
            </w:r>
            <w:r w:rsidRPr="001B51C7">
              <w:rPr>
                <w:rFonts w:ascii="Arial" w:hAnsi="Arial" w:cs="Arial"/>
              </w:rPr>
            </w:r>
            <w:r w:rsidRPr="001B51C7">
              <w:rPr>
                <w:rFonts w:ascii="Arial" w:hAnsi="Arial" w:cs="Arial"/>
              </w:rPr>
              <w:fldChar w:fldCharType="separate"/>
            </w:r>
            <w:r w:rsidRPr="00002C94">
              <w:rPr>
                <w:noProof/>
              </w:rPr>
              <w:t> </w:t>
            </w:r>
            <w:r w:rsidRPr="00002C94">
              <w:rPr>
                <w:noProof/>
              </w:rPr>
              <w:t> </w:t>
            </w:r>
            <w:r w:rsidRPr="00002C94">
              <w:rPr>
                <w:noProof/>
              </w:rPr>
              <w:t> </w:t>
            </w:r>
            <w:r w:rsidRPr="00002C94">
              <w:rPr>
                <w:noProof/>
              </w:rPr>
              <w:t> </w:t>
            </w:r>
            <w:r w:rsidRPr="00002C94">
              <w:rPr>
                <w:noProof/>
              </w:rPr>
              <w:t> </w:t>
            </w:r>
            <w:r w:rsidRPr="001B51C7">
              <w:rPr>
                <w:rFonts w:ascii="Arial" w:hAnsi="Arial" w:cs="Arial"/>
              </w:rPr>
              <w:fldChar w:fldCharType="end"/>
            </w:r>
            <w:r>
              <w:rPr>
                <w:rFonts w:ascii="Arial" w:hAnsi="Arial" w:cs="Arial"/>
              </w:rPr>
              <w:t xml:space="preserve">                                         </w:t>
            </w:r>
            <w:sdt>
              <w:sdtPr>
                <w:rPr>
                  <w:rFonts w:ascii="Segoe UI Symbol" w:eastAsia="MS Gothic" w:hAnsi="Segoe UI Symbol" w:cs="Segoe UI Symbol"/>
                  <w:color w:val="000000" w:themeColor="text1"/>
                  <w:lang w:eastAsia="en-GB"/>
                </w:rPr>
                <w:id w:val="2065823787"/>
                <w14:checkbox>
                  <w14:checked w14:val="0"/>
                  <w14:checkedState w14:val="2612" w14:font="MS Gothic"/>
                  <w14:uncheckedState w14:val="2610" w14:font="MS Gothic"/>
                </w14:checkbox>
              </w:sdtPr>
              <w:sdtContent>
                <w:r w:rsidRPr="001B51C7">
                  <w:rPr>
                    <w:rFonts w:ascii="Segoe UI Symbol" w:eastAsia="MS Gothic" w:hAnsi="Segoe UI Symbol" w:cs="Segoe UI Symbol"/>
                    <w:color w:val="000000" w:themeColor="text1"/>
                    <w:lang w:eastAsia="en-GB"/>
                  </w:rPr>
                  <w:t>☐</w:t>
                </w:r>
              </w:sdtContent>
            </w:sdt>
            <w:r w:rsidRPr="001B51C7">
              <w:rPr>
                <w:rFonts w:ascii="Arial" w:hAnsi="Arial" w:cs="Arial"/>
                <w:color w:val="000000" w:themeColor="text1"/>
                <w:lang w:eastAsia="en-GB"/>
              </w:rPr>
              <w:t xml:space="preserve"> </w:t>
            </w:r>
            <w:r>
              <w:rPr>
                <w:rFonts w:ascii="Arial" w:hAnsi="Arial" w:cs="Arial"/>
                <w:color w:val="000000" w:themeColor="text1"/>
                <w:lang w:eastAsia="en-GB"/>
              </w:rPr>
              <w:t>N/A</w:t>
            </w:r>
          </w:p>
          <w:p w14:paraId="7A7DA846" w14:textId="77777777" w:rsidR="001962D0" w:rsidRDefault="001962D0" w:rsidP="00913891">
            <w:pPr>
              <w:spacing w:before="120" w:after="0"/>
              <w:rPr>
                <w:rFonts w:ascii="Arial" w:hAnsi="Arial" w:cs="Arial"/>
                <w:b/>
                <w:bCs/>
                <w:color w:val="000000" w:themeColor="text1"/>
                <w:lang w:eastAsia="en-GB"/>
              </w:rPr>
            </w:pPr>
          </w:p>
          <w:p w14:paraId="64FA85BA" w14:textId="22F409B0" w:rsidR="005B0792" w:rsidRDefault="005B0792" w:rsidP="00913891">
            <w:pPr>
              <w:spacing w:before="120" w:after="0"/>
              <w:rPr>
                <w:rFonts w:ascii="Arial" w:hAnsi="Arial" w:cs="Arial"/>
                <w:color w:val="000000" w:themeColor="text1"/>
                <w:lang w:eastAsia="en-GB"/>
              </w:rPr>
            </w:pPr>
            <w:r w:rsidRPr="001962D0">
              <w:rPr>
                <w:rFonts w:ascii="Arial" w:hAnsi="Arial" w:cs="Arial"/>
                <w:b/>
                <w:bCs/>
                <w:color w:val="000000" w:themeColor="text1"/>
                <w:lang w:eastAsia="en-GB"/>
              </w:rPr>
              <w:t xml:space="preserve">Within </w:t>
            </w:r>
            <w:r w:rsidR="001962D0" w:rsidRPr="00787327">
              <w:rPr>
                <w:rFonts w:ascii="Arial" w:hAnsi="Arial" w:cs="Arial"/>
                <w:b/>
                <w:bCs/>
              </w:rPr>
              <w:t xml:space="preserve">5 </w:t>
            </w:r>
            <w:r w:rsidR="00787327" w:rsidRPr="00787327">
              <w:rPr>
                <w:rFonts w:ascii="Arial" w:hAnsi="Arial" w:cs="Arial"/>
                <w:b/>
                <w:bCs/>
              </w:rPr>
              <w:t>days⃰</w:t>
            </w:r>
            <w:r w:rsidR="00787327">
              <w:rPr>
                <w:rFonts w:ascii="Arial" w:hAnsi="Arial" w:cs="Arial"/>
              </w:rPr>
              <w:t xml:space="preserve"> of</w:t>
            </w:r>
            <w:r>
              <w:rPr>
                <w:rFonts w:ascii="Arial" w:hAnsi="Arial" w:cs="Arial"/>
                <w:b/>
                <w:bCs/>
                <w:color w:val="000000" w:themeColor="text1"/>
                <w:lang w:eastAsia="en-GB"/>
              </w:rPr>
              <w:t xml:space="preserve"> symptom onset.                                                                             </w:t>
            </w:r>
            <w:sdt>
              <w:sdtPr>
                <w:rPr>
                  <w:rFonts w:ascii="Segoe UI Symbol" w:eastAsia="MS Gothic" w:hAnsi="Segoe UI Symbol" w:cs="Segoe UI Symbol"/>
                  <w:color w:val="000000" w:themeColor="text1"/>
                  <w:lang w:eastAsia="en-GB"/>
                </w:rPr>
                <w:id w:val="1511409342"/>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p w14:paraId="33432C31" w14:textId="059FB5CE" w:rsidR="00A435DF" w:rsidRPr="00A435DF" w:rsidRDefault="005B0792" w:rsidP="00787327">
            <w:pPr>
              <w:spacing w:before="120" w:after="0"/>
              <w:rPr>
                <w:rFonts w:ascii="Arial" w:hAnsi="Arial" w:cs="Arial"/>
                <w:b/>
                <w:bCs/>
                <w:color w:val="000000" w:themeColor="text1"/>
                <w:sz w:val="20"/>
                <w:szCs w:val="20"/>
                <w:lang w:eastAsia="en-GB"/>
              </w:rPr>
            </w:pPr>
            <w:r w:rsidRPr="00787327">
              <w:rPr>
                <w:rFonts w:ascii="Arial" w:hAnsi="Arial" w:cs="Arial"/>
                <w:i/>
                <w:iCs/>
                <w:color w:val="000000" w:themeColor="text1"/>
                <w:sz w:val="20"/>
                <w:szCs w:val="20"/>
                <w:lang w:eastAsia="en-GB"/>
              </w:rPr>
              <w:t xml:space="preserve">   </w:t>
            </w:r>
            <w:r w:rsidR="001962D0" w:rsidRPr="00787327">
              <w:rPr>
                <w:rFonts w:ascii="Arial" w:eastAsiaTheme="minorEastAsia" w:hAnsi="Arial" w:cs="Arial"/>
                <w:b/>
                <w:bCs/>
                <w:i/>
                <w:iCs/>
                <w:sz w:val="20"/>
                <w:szCs w:val="20"/>
              </w:rPr>
              <w:t>⃰ referrals made on day 5 will still be triaged and actioned by CMDUs, even if these are seen</w:t>
            </w:r>
            <w:r w:rsidR="001962D0">
              <w:rPr>
                <w:rFonts w:ascii="Arial" w:eastAsiaTheme="minorEastAsia" w:hAnsi="Arial" w:cs="Arial"/>
                <w:b/>
                <w:bCs/>
                <w:i/>
                <w:iCs/>
                <w:sz w:val="20"/>
                <w:szCs w:val="20"/>
              </w:rPr>
              <w:t xml:space="preserve"> after day 5 (e.g., referred on Friday evening and triaged on </w:t>
            </w:r>
            <w:proofErr w:type="gramStart"/>
            <w:r w:rsidR="001962D0">
              <w:rPr>
                <w:rFonts w:ascii="Arial" w:eastAsiaTheme="minorEastAsia" w:hAnsi="Arial" w:cs="Arial"/>
                <w:b/>
                <w:bCs/>
                <w:i/>
                <w:iCs/>
                <w:sz w:val="20"/>
                <w:szCs w:val="20"/>
              </w:rPr>
              <w:t>Monday)</w:t>
            </w:r>
            <w:r w:rsidRPr="00144481">
              <w:rPr>
                <w:rFonts w:ascii="Arial" w:hAnsi="Arial" w:cs="Arial"/>
                <w:i/>
                <w:iCs/>
                <w:color w:val="000000" w:themeColor="text1"/>
                <w:sz w:val="20"/>
                <w:szCs w:val="20"/>
                <w:lang w:eastAsia="en-GB"/>
              </w:rPr>
              <w:t xml:space="preserve">   </w:t>
            </w:r>
            <w:proofErr w:type="gramEnd"/>
            <w:r w:rsidRPr="00144481">
              <w:rPr>
                <w:rFonts w:ascii="Arial" w:hAnsi="Arial" w:cs="Arial"/>
                <w:i/>
                <w:iCs/>
                <w:color w:val="000000" w:themeColor="text1"/>
                <w:sz w:val="20"/>
                <w:szCs w:val="20"/>
                <w:lang w:eastAsia="en-GB"/>
              </w:rPr>
              <w:t xml:space="preserve">                                                                                 </w:t>
            </w:r>
          </w:p>
        </w:tc>
      </w:tr>
      <w:tr w:rsidR="009B417E" w:rsidRPr="00002C94" w14:paraId="172C975B" w14:textId="77777777" w:rsidTr="00D075C0">
        <w:trPr>
          <w:trHeight w:val="413"/>
        </w:trPr>
        <w:tc>
          <w:tcPr>
            <w:tcW w:w="9322" w:type="dxa"/>
          </w:tcPr>
          <w:p w14:paraId="2A33901E" w14:textId="2920E490" w:rsidR="00787327" w:rsidRPr="00BA1C20" w:rsidRDefault="009B417E" w:rsidP="00BA1C20">
            <w:pPr>
              <w:spacing w:before="240" w:after="0"/>
              <w:rPr>
                <w:rFonts w:ascii="Arial" w:hAnsi="Arial" w:cs="Arial"/>
                <w:color w:val="000000" w:themeColor="text1"/>
                <w:lang w:eastAsia="en-GB"/>
              </w:rPr>
            </w:pPr>
            <w:r w:rsidRPr="001B51C7">
              <w:rPr>
                <w:rFonts w:ascii="Arial" w:hAnsi="Arial" w:cs="Arial"/>
                <w:b/>
                <w:bCs/>
                <w:color w:val="000000" w:themeColor="text1"/>
                <w:lang w:eastAsia="en-GB"/>
              </w:rPr>
              <w:t xml:space="preserve">The </w:t>
            </w:r>
            <w:r w:rsidR="005B0792">
              <w:rPr>
                <w:rFonts w:ascii="Arial" w:hAnsi="Arial" w:cs="Arial"/>
                <w:b/>
                <w:bCs/>
                <w:color w:val="000000" w:themeColor="text1"/>
                <w:lang w:eastAsia="en-GB"/>
              </w:rPr>
              <w:t>patient is symptomatic and not showing signs of improvement</w:t>
            </w:r>
            <w:r w:rsidR="00E05242" w:rsidRPr="001B51C7">
              <w:rPr>
                <w:rFonts w:ascii="Arial" w:hAnsi="Arial" w:cs="Arial"/>
                <w:b/>
                <w:bCs/>
                <w:color w:val="000000" w:themeColor="text1"/>
                <w:lang w:eastAsia="en-GB"/>
              </w:rPr>
              <w:t xml:space="preserve">                   </w:t>
            </w:r>
            <w:r w:rsidRPr="001B51C7">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2086294720"/>
                <w14:checkbox>
                  <w14:checked w14:val="0"/>
                  <w14:checkedState w14:val="2612" w14:font="MS Gothic"/>
                  <w14:uncheckedState w14:val="2610" w14:font="MS Gothic"/>
                </w14:checkbox>
              </w:sdtPr>
              <w:sdtContent>
                <w:r w:rsidRPr="001B51C7">
                  <w:rPr>
                    <w:rFonts w:ascii="Segoe UI Symbol" w:eastAsia="MS Gothic" w:hAnsi="Segoe UI Symbol" w:cs="Segoe UI Symbol"/>
                    <w:color w:val="000000" w:themeColor="text1"/>
                    <w:lang w:eastAsia="en-GB"/>
                  </w:rPr>
                  <w:t>☐</w:t>
                </w:r>
              </w:sdtContent>
            </w:sdt>
            <w:r w:rsidRPr="001B51C7">
              <w:rPr>
                <w:rFonts w:ascii="Arial" w:hAnsi="Arial" w:cs="Arial"/>
                <w:color w:val="000000" w:themeColor="text1"/>
                <w:lang w:eastAsia="en-GB"/>
              </w:rPr>
              <w:t xml:space="preserve"> Yes               </w:t>
            </w:r>
          </w:p>
        </w:tc>
      </w:tr>
      <w:tr w:rsidR="005B0792" w:rsidRPr="00002C94" w14:paraId="792EC3B7" w14:textId="77777777" w:rsidTr="00D075C0">
        <w:trPr>
          <w:trHeight w:val="413"/>
        </w:trPr>
        <w:tc>
          <w:tcPr>
            <w:tcW w:w="9322" w:type="dxa"/>
          </w:tcPr>
          <w:p w14:paraId="6D08799F" w14:textId="495889A7" w:rsidR="005B0792" w:rsidRPr="001B51C7" w:rsidRDefault="005B0792" w:rsidP="00D465CB">
            <w:pPr>
              <w:spacing w:before="240" w:after="0"/>
              <w:rPr>
                <w:rFonts w:ascii="Arial" w:hAnsi="Arial" w:cs="Arial"/>
                <w:b/>
                <w:bCs/>
                <w:color w:val="000000" w:themeColor="text1"/>
                <w:lang w:eastAsia="en-GB"/>
              </w:rPr>
            </w:pPr>
            <w:r>
              <w:rPr>
                <w:rFonts w:ascii="Arial" w:hAnsi="Arial" w:cs="Arial"/>
                <w:b/>
                <w:bCs/>
                <w:color w:val="000000" w:themeColor="text1"/>
                <w:lang w:eastAsia="en-GB"/>
              </w:rPr>
              <w:t>Patient NOT requiring</w:t>
            </w:r>
            <w:r w:rsidRPr="009B417E">
              <w:rPr>
                <w:rFonts w:ascii="Arial" w:hAnsi="Arial" w:cs="Arial"/>
                <w:b/>
                <w:bCs/>
                <w:color w:val="000000" w:themeColor="text1"/>
                <w:lang w:eastAsia="en-GB"/>
              </w:rPr>
              <w:t xml:space="preserve"> hospitalisation or oxygen for COVID-19</w:t>
            </w:r>
            <w:r>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101914518"/>
                <w14:checkbox>
                  <w14:checked w14:val="0"/>
                  <w14:checkedState w14:val="2612" w14:font="MS Gothic"/>
                  <w14:uncheckedState w14:val="2610" w14:font="MS Gothic"/>
                </w14:checkbox>
              </w:sdtPr>
              <w:sdtContent>
                <w:r w:rsidRPr="001B51C7">
                  <w:rPr>
                    <w:rFonts w:ascii="Segoe UI Symbol" w:eastAsia="MS Gothic" w:hAnsi="Segoe UI Symbol" w:cs="Segoe UI Symbol"/>
                    <w:color w:val="000000" w:themeColor="text1"/>
                    <w:lang w:eastAsia="en-GB"/>
                  </w:rPr>
                  <w:t>☐</w:t>
                </w:r>
              </w:sdtContent>
            </w:sdt>
            <w:r w:rsidRPr="001B51C7">
              <w:rPr>
                <w:rFonts w:ascii="Arial" w:hAnsi="Arial" w:cs="Arial"/>
                <w:color w:val="000000" w:themeColor="text1"/>
                <w:lang w:eastAsia="en-GB"/>
              </w:rPr>
              <w:t xml:space="preserve"> Yes     </w:t>
            </w:r>
          </w:p>
        </w:tc>
      </w:tr>
      <w:tr w:rsidR="00FA7D38" w:rsidRPr="00002C94" w14:paraId="16B53642" w14:textId="77777777" w:rsidTr="00D075C0">
        <w:trPr>
          <w:trHeight w:val="413"/>
        </w:trPr>
        <w:tc>
          <w:tcPr>
            <w:tcW w:w="9322" w:type="dxa"/>
          </w:tcPr>
          <w:p w14:paraId="3E63D37D" w14:textId="6F8F1680" w:rsidR="00FA7D38" w:rsidRDefault="00FA7D38" w:rsidP="00FA7D38">
            <w:pPr>
              <w:spacing w:before="240" w:after="0"/>
              <w:rPr>
                <w:rFonts w:ascii="Arial" w:hAnsi="Arial" w:cs="Arial"/>
                <w:b/>
                <w:bCs/>
                <w:color w:val="000000" w:themeColor="text1"/>
                <w:lang w:eastAsia="en-GB"/>
              </w:rPr>
            </w:pPr>
            <w:r>
              <w:rPr>
                <w:rFonts w:ascii="Arial" w:hAnsi="Arial" w:cs="Arial"/>
                <w:b/>
                <w:bCs/>
                <w:color w:val="000000" w:themeColor="text1"/>
                <w:lang w:eastAsia="en-GB"/>
              </w:rPr>
              <w:t xml:space="preserve">Patient </w:t>
            </w:r>
            <w:r w:rsidRPr="009B417E">
              <w:rPr>
                <w:rFonts w:ascii="Arial" w:hAnsi="Arial" w:cs="Arial"/>
                <w:b/>
                <w:bCs/>
                <w:color w:val="000000" w:themeColor="text1"/>
                <w:lang w:eastAsia="en-GB"/>
              </w:rPr>
              <w:t>12 years old</w:t>
            </w:r>
            <w:r>
              <w:rPr>
                <w:rFonts w:ascii="Arial" w:hAnsi="Arial" w:cs="Arial"/>
                <w:b/>
                <w:bCs/>
                <w:color w:val="000000" w:themeColor="text1"/>
                <w:lang w:eastAsia="en-GB"/>
              </w:rPr>
              <w:t xml:space="preserve"> or older</w:t>
            </w:r>
            <w:r>
              <w:rPr>
                <w:rFonts w:ascii="Arial" w:hAnsi="Arial" w:cs="Arial"/>
                <w:b/>
                <w:bCs/>
                <w:color w:val="000000" w:themeColor="text1"/>
                <w:lang w:eastAsia="en-GB"/>
              </w:rPr>
              <w:tab/>
              <w:t xml:space="preserve">                                                                           </w:t>
            </w:r>
            <w:sdt>
              <w:sdtPr>
                <w:rPr>
                  <w:rFonts w:ascii="Segoe UI Symbol" w:eastAsia="MS Gothic" w:hAnsi="Segoe UI Symbol" w:cs="Segoe UI Symbol"/>
                  <w:color w:val="000000" w:themeColor="text1"/>
                  <w:lang w:eastAsia="en-GB"/>
                </w:rPr>
                <w:id w:val="1032997651"/>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w:t>
            </w:r>
          </w:p>
        </w:tc>
      </w:tr>
      <w:tr w:rsidR="00FA7D38" w:rsidRPr="00002C94" w14:paraId="571FCB83" w14:textId="77777777" w:rsidTr="00D075C0">
        <w:trPr>
          <w:trHeight w:val="413"/>
        </w:trPr>
        <w:tc>
          <w:tcPr>
            <w:tcW w:w="9322" w:type="dxa"/>
          </w:tcPr>
          <w:p w14:paraId="1B2AE1A9" w14:textId="0B79021A" w:rsidR="00FA7D38" w:rsidRPr="00207EAA" w:rsidRDefault="00FA7D38" w:rsidP="00FA7D38">
            <w:pPr>
              <w:spacing w:before="240" w:after="0"/>
              <w:rPr>
                <w:rFonts w:ascii="Arial" w:hAnsi="Arial" w:cs="Arial"/>
                <w:color w:val="000000" w:themeColor="text1"/>
                <w:lang w:eastAsia="en-GB"/>
              </w:rPr>
            </w:pPr>
            <w:r>
              <w:rPr>
                <w:rFonts w:ascii="Arial" w:hAnsi="Arial" w:cs="Arial"/>
                <w:b/>
                <w:bCs/>
                <w:color w:val="000000" w:themeColor="text1"/>
                <w:lang w:eastAsia="en-GB"/>
              </w:rPr>
              <w:lastRenderedPageBreak/>
              <w:t>Patient weighs more than</w:t>
            </w:r>
            <w:r w:rsidRPr="009B417E">
              <w:rPr>
                <w:rFonts w:ascii="Arial" w:hAnsi="Arial" w:cs="Arial"/>
                <w:b/>
                <w:bCs/>
                <w:color w:val="000000" w:themeColor="text1"/>
                <w:lang w:eastAsia="en-GB"/>
              </w:rPr>
              <w:t xml:space="preserve"> 40kg</w:t>
            </w:r>
            <w:r>
              <w:rPr>
                <w:rFonts w:ascii="Arial" w:hAnsi="Arial" w:cs="Arial"/>
                <w:b/>
                <w:bCs/>
                <w:color w:val="000000" w:themeColor="text1"/>
                <w:lang w:eastAsia="en-GB"/>
              </w:rPr>
              <w:tab/>
              <w:t xml:space="preserve">                                                                           </w:t>
            </w:r>
            <w:sdt>
              <w:sdtPr>
                <w:rPr>
                  <w:rFonts w:ascii="Segoe UI Symbol" w:eastAsia="MS Gothic" w:hAnsi="Segoe UI Symbol" w:cs="Segoe UI Symbol"/>
                  <w:color w:val="000000" w:themeColor="text1"/>
                  <w:lang w:eastAsia="en-GB"/>
                </w:rPr>
                <w:id w:val="1634366456"/>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w:t>
            </w:r>
          </w:p>
        </w:tc>
      </w:tr>
      <w:tr w:rsidR="00FA7D38" w:rsidRPr="00002C94" w14:paraId="2D1C4B31" w14:textId="77777777" w:rsidTr="00D075C0">
        <w:trPr>
          <w:trHeight w:val="413"/>
        </w:trPr>
        <w:tc>
          <w:tcPr>
            <w:tcW w:w="9322" w:type="dxa"/>
          </w:tcPr>
          <w:p w14:paraId="6DEA4CE8" w14:textId="02B06D5C" w:rsidR="00FA7D38" w:rsidRDefault="00FA7D38" w:rsidP="00FA7D38">
            <w:pPr>
              <w:tabs>
                <w:tab w:val="left" w:pos="7483"/>
                <w:tab w:val="left" w:pos="7994"/>
              </w:tabs>
              <w:spacing w:before="240"/>
              <w:rPr>
                <w:rFonts w:ascii="Arial" w:hAnsi="Arial" w:cs="Arial"/>
                <w:b/>
                <w:bCs/>
                <w:color w:val="000000" w:themeColor="text1"/>
                <w:lang w:eastAsia="en-GB"/>
              </w:rPr>
            </w:pPr>
            <w:r>
              <w:rPr>
                <w:rFonts w:ascii="Arial" w:hAnsi="Arial" w:cs="Arial"/>
                <w:b/>
                <w:bCs/>
                <w:color w:val="000000" w:themeColor="text1"/>
                <w:lang w:eastAsia="en-GB"/>
              </w:rPr>
              <w:t xml:space="preserve">I confirm that the </w:t>
            </w:r>
            <w:r w:rsidRPr="00612733">
              <w:rPr>
                <w:rFonts w:ascii="Arial" w:hAnsi="Arial" w:cs="Arial"/>
                <w:b/>
                <w:bCs/>
                <w:color w:val="000000" w:themeColor="text1"/>
                <w:u w:val="single"/>
                <w:lang w:eastAsia="en-GB"/>
              </w:rPr>
              <w:t>medication list</w:t>
            </w:r>
            <w:r>
              <w:rPr>
                <w:rFonts w:ascii="Arial" w:hAnsi="Arial" w:cs="Arial"/>
                <w:b/>
                <w:bCs/>
                <w:color w:val="000000" w:themeColor="text1"/>
                <w:lang w:eastAsia="en-GB"/>
              </w:rPr>
              <w:t xml:space="preserve"> </w:t>
            </w:r>
            <w:r w:rsidR="0040001C">
              <w:rPr>
                <w:rFonts w:ascii="Arial" w:hAnsi="Arial" w:cs="Arial"/>
                <w:b/>
                <w:bCs/>
                <w:color w:val="000000" w:themeColor="text1"/>
                <w:lang w:eastAsia="en-GB"/>
              </w:rPr>
              <w:t>(</w:t>
            </w:r>
            <w:r>
              <w:rPr>
                <w:rFonts w:ascii="Arial" w:hAnsi="Arial" w:cs="Arial"/>
                <w:b/>
                <w:bCs/>
                <w:color w:val="000000" w:themeColor="text1"/>
                <w:lang w:eastAsia="en-GB"/>
              </w:rPr>
              <w:t>below or attached</w:t>
            </w:r>
            <w:r w:rsidR="0040001C">
              <w:rPr>
                <w:rFonts w:ascii="Arial" w:hAnsi="Arial" w:cs="Arial"/>
                <w:b/>
                <w:bCs/>
                <w:color w:val="000000" w:themeColor="text1"/>
                <w:lang w:eastAsia="en-GB"/>
              </w:rPr>
              <w:t>)</w:t>
            </w:r>
            <w:r>
              <w:rPr>
                <w:rFonts w:ascii="Arial" w:hAnsi="Arial" w:cs="Arial"/>
                <w:b/>
                <w:bCs/>
                <w:color w:val="000000" w:themeColor="text1"/>
                <w:lang w:eastAsia="en-GB"/>
              </w:rPr>
              <w:t xml:space="preserve"> has been </w:t>
            </w:r>
            <w:r w:rsidRPr="00612733">
              <w:rPr>
                <w:rFonts w:ascii="Arial" w:hAnsi="Arial" w:cs="Arial"/>
                <w:b/>
                <w:bCs/>
                <w:color w:val="000000" w:themeColor="text1"/>
                <w:u w:val="single"/>
                <w:lang w:eastAsia="en-GB"/>
              </w:rPr>
              <w:t>checked</w:t>
            </w:r>
            <w:r>
              <w:rPr>
                <w:rFonts w:ascii="Arial" w:hAnsi="Arial" w:cs="Arial"/>
                <w:b/>
                <w:bCs/>
                <w:color w:val="000000" w:themeColor="text1"/>
                <w:lang w:eastAsia="en-GB"/>
              </w:rPr>
              <w:t xml:space="preserve"> with the patient</w:t>
            </w:r>
          </w:p>
          <w:p w14:paraId="7A1C5CAD" w14:textId="2D17E8C0" w:rsidR="00FA7D38" w:rsidRDefault="00FA7D38" w:rsidP="00207EAA">
            <w:pPr>
              <w:tabs>
                <w:tab w:val="left" w:pos="7483"/>
                <w:tab w:val="left" w:pos="7994"/>
              </w:tabs>
              <w:spacing w:before="240"/>
              <w:rPr>
                <w:rFonts w:ascii="Arial" w:hAnsi="Arial" w:cs="Arial"/>
                <w:b/>
                <w:bCs/>
                <w:color w:val="000000" w:themeColor="text1"/>
                <w:lang w:eastAsia="en-GB"/>
              </w:rPr>
            </w:pPr>
            <w:r>
              <w:rPr>
                <w:rFonts w:ascii="Arial" w:hAnsi="Arial" w:cs="Arial"/>
                <w:b/>
                <w:bCs/>
                <w:color w:val="000000" w:themeColor="text1"/>
                <w:lang w:eastAsia="en-GB"/>
              </w:rPr>
              <w:t xml:space="preserve">and is a </w:t>
            </w:r>
            <w:r w:rsidRPr="00612733">
              <w:rPr>
                <w:rFonts w:ascii="Arial" w:hAnsi="Arial" w:cs="Arial"/>
                <w:b/>
                <w:bCs/>
                <w:color w:val="000000" w:themeColor="text1"/>
                <w:u w:val="single"/>
                <w:lang w:eastAsia="en-GB"/>
              </w:rPr>
              <w:t>complete list</w:t>
            </w:r>
            <w:r>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73107919"/>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w:t>
            </w:r>
          </w:p>
        </w:tc>
      </w:tr>
      <w:tr w:rsidR="00FA7D38" w:rsidRPr="00002C94" w14:paraId="780DB2AC" w14:textId="77777777" w:rsidTr="00D075C0">
        <w:trPr>
          <w:trHeight w:val="413"/>
        </w:trPr>
        <w:tc>
          <w:tcPr>
            <w:tcW w:w="9322" w:type="dxa"/>
          </w:tcPr>
          <w:p w14:paraId="3A44DED2" w14:textId="77777777" w:rsidR="00FA7D38" w:rsidRDefault="00FA7D38" w:rsidP="00D00439">
            <w:pPr>
              <w:tabs>
                <w:tab w:val="left" w:pos="7483"/>
                <w:tab w:val="left" w:pos="7994"/>
              </w:tabs>
              <w:spacing w:before="240"/>
              <w:rPr>
                <w:rFonts w:ascii="Arial" w:hAnsi="Arial" w:cs="Arial"/>
              </w:rPr>
            </w:pPr>
            <w:r>
              <w:rPr>
                <w:rFonts w:ascii="Arial" w:hAnsi="Arial" w:cs="Arial"/>
                <w:b/>
                <w:bCs/>
                <w:color w:val="000000" w:themeColor="text1"/>
                <w:lang w:eastAsia="en-GB"/>
              </w:rPr>
              <w:t>Complete list of current medication (or attached summary with checked medication list</w:t>
            </w:r>
            <w:r w:rsidR="0040001C">
              <w:rPr>
                <w:rFonts w:ascii="Arial" w:hAnsi="Arial" w:cs="Arial"/>
                <w:b/>
                <w:bCs/>
                <w:color w:val="000000" w:themeColor="text1"/>
                <w:lang w:eastAsia="en-GB"/>
              </w:rPr>
              <w:t>)</w:t>
            </w:r>
            <w:r>
              <w:rPr>
                <w:rFonts w:ascii="Arial" w:hAnsi="Arial" w:cs="Arial"/>
                <w:b/>
                <w:bCs/>
                <w:color w:val="000000" w:themeColor="text1"/>
                <w:lang w:eastAsia="en-GB"/>
              </w:rPr>
              <w:t>:</w:t>
            </w:r>
            <w:r w:rsidR="00D00439">
              <w:rPr>
                <w:rFonts w:ascii="Arial" w:hAnsi="Arial" w:cs="Arial"/>
                <w:b/>
                <w:bCs/>
                <w:color w:val="000000" w:themeColor="text1"/>
                <w:lang w:eastAsia="en-GB"/>
              </w:rPr>
              <w:t xml:space="preserve">  </w:t>
            </w:r>
            <w:r w:rsidR="00D00439" w:rsidRPr="001B51C7">
              <w:rPr>
                <w:rFonts w:ascii="Arial" w:hAnsi="Arial" w:cs="Arial"/>
              </w:rPr>
              <w:fldChar w:fldCharType="begin">
                <w:ffData>
                  <w:name w:val="Text6"/>
                  <w:enabled/>
                  <w:calcOnExit w:val="0"/>
                  <w:textInput/>
                </w:ffData>
              </w:fldChar>
            </w:r>
            <w:r w:rsidR="00D00439" w:rsidRPr="001B51C7">
              <w:rPr>
                <w:rFonts w:ascii="Arial" w:hAnsi="Arial" w:cs="Arial"/>
              </w:rPr>
              <w:instrText xml:space="preserve"> FORMTEXT </w:instrText>
            </w:r>
            <w:r w:rsidR="00D00439" w:rsidRPr="001B51C7">
              <w:rPr>
                <w:rFonts w:ascii="Arial" w:hAnsi="Arial" w:cs="Arial"/>
              </w:rPr>
            </w:r>
            <w:r w:rsidR="00D00439" w:rsidRPr="001B51C7">
              <w:rPr>
                <w:rFonts w:ascii="Arial" w:hAnsi="Arial" w:cs="Arial"/>
              </w:rPr>
              <w:fldChar w:fldCharType="separate"/>
            </w:r>
            <w:r w:rsidR="00D00439" w:rsidRPr="00002C94">
              <w:rPr>
                <w:noProof/>
              </w:rPr>
              <w:t> </w:t>
            </w:r>
            <w:r w:rsidR="00D00439" w:rsidRPr="00002C94">
              <w:rPr>
                <w:noProof/>
              </w:rPr>
              <w:t> </w:t>
            </w:r>
            <w:r w:rsidR="00D00439" w:rsidRPr="00002C94">
              <w:rPr>
                <w:noProof/>
              </w:rPr>
              <w:t> </w:t>
            </w:r>
            <w:r w:rsidR="00D00439" w:rsidRPr="00002C94">
              <w:rPr>
                <w:noProof/>
              </w:rPr>
              <w:t> </w:t>
            </w:r>
            <w:r w:rsidR="00D00439" w:rsidRPr="00002C94">
              <w:rPr>
                <w:noProof/>
              </w:rPr>
              <w:t> </w:t>
            </w:r>
            <w:r w:rsidR="00D00439" w:rsidRPr="001B51C7">
              <w:rPr>
                <w:rFonts w:ascii="Arial" w:hAnsi="Arial" w:cs="Arial"/>
              </w:rPr>
              <w:fldChar w:fldCharType="end"/>
            </w:r>
          </w:p>
          <w:p w14:paraId="7AADC93A" w14:textId="0717414D" w:rsidR="009C7EEB" w:rsidRDefault="009C7EEB" w:rsidP="00D00439">
            <w:pPr>
              <w:tabs>
                <w:tab w:val="left" w:pos="7483"/>
                <w:tab w:val="left" w:pos="7994"/>
              </w:tabs>
              <w:spacing w:before="240"/>
              <w:rPr>
                <w:rFonts w:ascii="Arial" w:hAnsi="Arial" w:cs="Arial"/>
                <w:b/>
                <w:bCs/>
                <w:color w:val="000000" w:themeColor="text1"/>
                <w:lang w:eastAsia="en-GB"/>
              </w:rPr>
            </w:pPr>
            <w:r>
              <w:rPr>
                <w:rFonts w:ascii="Arial" w:hAnsi="Arial" w:cs="Arial"/>
                <w:b/>
                <w:bCs/>
                <w:color w:val="000000" w:themeColor="text1"/>
                <w:lang w:eastAsia="en-GB"/>
              </w:rPr>
              <w:t xml:space="preserve">CV-19 vaccination status: </w:t>
            </w:r>
            <w:r w:rsidRPr="001B51C7">
              <w:rPr>
                <w:rFonts w:ascii="Arial" w:hAnsi="Arial" w:cs="Arial"/>
              </w:rPr>
              <w:fldChar w:fldCharType="begin">
                <w:ffData>
                  <w:name w:val="Text6"/>
                  <w:enabled/>
                  <w:calcOnExit w:val="0"/>
                  <w:textInput/>
                </w:ffData>
              </w:fldChar>
            </w:r>
            <w:r w:rsidRPr="001B51C7">
              <w:rPr>
                <w:rFonts w:ascii="Arial" w:hAnsi="Arial" w:cs="Arial"/>
              </w:rPr>
              <w:instrText xml:space="preserve"> FORMTEXT </w:instrText>
            </w:r>
            <w:r w:rsidRPr="001B51C7">
              <w:rPr>
                <w:rFonts w:ascii="Arial" w:hAnsi="Arial" w:cs="Arial"/>
              </w:rPr>
            </w:r>
            <w:r w:rsidRPr="001B51C7">
              <w:rPr>
                <w:rFonts w:ascii="Arial" w:hAnsi="Arial" w:cs="Arial"/>
              </w:rPr>
              <w:fldChar w:fldCharType="separate"/>
            </w:r>
            <w:r w:rsidRPr="00002C94">
              <w:rPr>
                <w:noProof/>
              </w:rPr>
              <w:t> </w:t>
            </w:r>
            <w:r w:rsidRPr="00002C94">
              <w:rPr>
                <w:noProof/>
              </w:rPr>
              <w:t> </w:t>
            </w:r>
            <w:r w:rsidRPr="00002C94">
              <w:rPr>
                <w:noProof/>
              </w:rPr>
              <w:t> </w:t>
            </w:r>
            <w:r w:rsidRPr="00002C94">
              <w:rPr>
                <w:noProof/>
              </w:rPr>
              <w:t> </w:t>
            </w:r>
            <w:r w:rsidRPr="00002C94">
              <w:rPr>
                <w:noProof/>
              </w:rPr>
              <w:t> </w:t>
            </w:r>
            <w:r w:rsidRPr="001B51C7">
              <w:rPr>
                <w:rFonts w:ascii="Arial" w:hAnsi="Arial" w:cs="Arial"/>
              </w:rPr>
              <w:fldChar w:fldCharType="end"/>
            </w:r>
          </w:p>
        </w:tc>
      </w:tr>
      <w:tr w:rsidR="006E3E05" w:rsidRPr="00002C94" w14:paraId="68F74DFD" w14:textId="77777777" w:rsidTr="00D075C0">
        <w:trPr>
          <w:trHeight w:val="413"/>
        </w:trPr>
        <w:tc>
          <w:tcPr>
            <w:tcW w:w="9322" w:type="dxa"/>
          </w:tcPr>
          <w:p w14:paraId="57DFA482" w14:textId="543F759D" w:rsidR="006E3E05" w:rsidRDefault="005B0792" w:rsidP="00913891">
            <w:pPr>
              <w:spacing w:before="120"/>
              <w:rPr>
                <w:rFonts w:ascii="Arial" w:hAnsi="Arial" w:cs="Arial"/>
                <w:color w:val="000000" w:themeColor="text1"/>
                <w:lang w:eastAsia="en-GB"/>
              </w:rPr>
            </w:pPr>
            <w:r>
              <w:rPr>
                <w:rFonts w:ascii="Arial" w:hAnsi="Arial" w:cs="Arial"/>
                <w:b/>
                <w:color w:val="000000" w:themeColor="text1"/>
                <w:lang w:eastAsia="en-GB"/>
              </w:rPr>
              <w:t xml:space="preserve">The patient is in a ‘High Risk’ group                                                                        </w:t>
            </w:r>
            <w:r w:rsidR="003B55BA" w:rsidRPr="001B51C7">
              <w:rPr>
                <w:rFonts w:ascii="Arial" w:hAnsi="Arial" w:cs="Arial"/>
                <w:color w:val="000000" w:themeColor="text1"/>
                <w:lang w:eastAsia="en-GB"/>
              </w:rPr>
              <w:t xml:space="preserve"> </w:t>
            </w:r>
          </w:p>
          <w:p w14:paraId="59CCAD09" w14:textId="72A1F529" w:rsidR="009C7EEB" w:rsidRDefault="0040001C" w:rsidP="00913891">
            <w:pPr>
              <w:spacing w:before="120"/>
              <w:rPr>
                <w:rFonts w:ascii="Arial" w:hAnsi="Arial" w:cs="Arial"/>
              </w:rPr>
            </w:pPr>
            <w:r>
              <w:rPr>
                <w:rFonts w:ascii="Arial" w:hAnsi="Arial" w:cs="Arial"/>
              </w:rPr>
              <w:t xml:space="preserve">The below eligibility criteria are </w:t>
            </w:r>
            <w:r w:rsidRPr="00207EAA">
              <w:rPr>
                <w:rFonts w:ascii="Arial" w:hAnsi="Arial" w:cs="Arial"/>
                <w:b/>
                <w:bCs/>
                <w:u w:val="single"/>
              </w:rPr>
              <w:t>accurate on 1</w:t>
            </w:r>
            <w:r w:rsidR="009C7EEB" w:rsidRPr="00207EAA">
              <w:rPr>
                <w:rFonts w:ascii="Arial" w:hAnsi="Arial" w:cs="Arial"/>
                <w:b/>
                <w:bCs/>
                <w:u w:val="single"/>
              </w:rPr>
              <w:t>9</w:t>
            </w:r>
            <w:r w:rsidRPr="00207EAA">
              <w:rPr>
                <w:rFonts w:ascii="Arial" w:hAnsi="Arial" w:cs="Arial"/>
                <w:b/>
                <w:bCs/>
                <w:u w:val="single"/>
              </w:rPr>
              <w:t>.</w:t>
            </w:r>
            <w:r w:rsidR="00D80989">
              <w:rPr>
                <w:rFonts w:ascii="Arial" w:hAnsi="Arial" w:cs="Arial"/>
                <w:b/>
                <w:bCs/>
                <w:u w:val="single"/>
              </w:rPr>
              <w:t>3</w:t>
            </w:r>
            <w:r w:rsidRPr="00207EAA">
              <w:rPr>
                <w:rFonts w:ascii="Arial" w:hAnsi="Arial" w:cs="Arial"/>
                <w:b/>
                <w:bCs/>
                <w:u w:val="single"/>
              </w:rPr>
              <w:t>.202</w:t>
            </w:r>
            <w:r w:rsidR="00D80989">
              <w:rPr>
                <w:rFonts w:ascii="Arial" w:hAnsi="Arial" w:cs="Arial"/>
                <w:b/>
                <w:bCs/>
                <w:u w:val="single"/>
              </w:rPr>
              <w:t>4</w:t>
            </w:r>
            <w:r>
              <w:rPr>
                <w:rFonts w:ascii="Arial" w:hAnsi="Arial" w:cs="Arial"/>
              </w:rPr>
              <w:t>.</w:t>
            </w:r>
            <w:r w:rsidR="009C7EEB">
              <w:rPr>
                <w:rFonts w:ascii="Arial" w:hAnsi="Arial" w:cs="Arial"/>
              </w:rPr>
              <w:t xml:space="preserve"> An </w:t>
            </w:r>
            <w:proofErr w:type="gramStart"/>
            <w:r w:rsidR="009C7EEB">
              <w:rPr>
                <w:rFonts w:ascii="Arial" w:hAnsi="Arial" w:cs="Arial"/>
              </w:rPr>
              <w:t>up to date</w:t>
            </w:r>
            <w:proofErr w:type="gramEnd"/>
            <w:r w:rsidR="009C7EEB">
              <w:rPr>
                <w:rFonts w:ascii="Arial" w:hAnsi="Arial" w:cs="Arial"/>
              </w:rPr>
              <w:t xml:space="preserve"> list of those eligible for these treatments can be found </w:t>
            </w:r>
            <w:hyperlink r:id="rId12" w:history="1">
              <w:r w:rsidR="009C7EEB" w:rsidRPr="00B118D9">
                <w:rPr>
                  <w:rStyle w:val="Hyperlink"/>
                  <w:rFonts w:ascii="Arial" w:hAnsi="Arial" w:cs="Arial"/>
                </w:rPr>
                <w:t>here</w:t>
              </w:r>
            </w:hyperlink>
            <w:r w:rsidR="00D80989">
              <w:rPr>
                <w:rStyle w:val="Hyperlink"/>
                <w:rFonts w:ascii="Arial" w:hAnsi="Arial" w:cs="Arial"/>
              </w:rPr>
              <w:t>.</w:t>
            </w:r>
          </w:p>
          <w:p w14:paraId="171703BE" w14:textId="626853A1" w:rsidR="0040001C" w:rsidRPr="00207EAA" w:rsidRDefault="0040001C" w:rsidP="00913891">
            <w:pPr>
              <w:spacing w:before="120"/>
              <w:rPr>
                <w:rFonts w:ascii="Arial" w:hAnsi="Arial" w:cs="Arial"/>
                <w:b/>
                <w:bCs/>
                <w:u w:val="single"/>
              </w:rPr>
            </w:pPr>
            <w:r w:rsidRPr="00207EAA">
              <w:rPr>
                <w:rFonts w:ascii="Arial" w:hAnsi="Arial" w:cs="Arial"/>
                <w:b/>
                <w:bCs/>
                <w:u w:val="single"/>
              </w:rPr>
              <w:t xml:space="preserve">Please complete Section 1 or 2 depending on the age of the patient. </w:t>
            </w:r>
          </w:p>
        </w:tc>
      </w:tr>
      <w:tr w:rsidR="009B417E" w:rsidRPr="00002C94" w14:paraId="72785D59" w14:textId="77777777" w:rsidTr="00207EAA">
        <w:trPr>
          <w:trHeight w:val="413"/>
        </w:trPr>
        <w:tc>
          <w:tcPr>
            <w:tcW w:w="9322" w:type="dxa"/>
            <w:shd w:val="clear" w:color="auto" w:fill="C6D9F1" w:themeFill="text2" w:themeFillTint="33"/>
          </w:tcPr>
          <w:p w14:paraId="7F5A3FE8" w14:textId="77777777" w:rsidR="009C7EEB" w:rsidRDefault="00FA7D38">
            <w:pPr>
              <w:shd w:val="clear" w:color="auto" w:fill="B6DDE8" w:themeFill="accent5" w:themeFillTint="66"/>
              <w:rPr>
                <w:rFonts w:ascii="Arial" w:hAnsi="Arial" w:cs="Arial"/>
                <w:b/>
                <w:bCs/>
                <w:color w:val="000000" w:themeColor="text1"/>
                <w:lang w:eastAsia="en-GB"/>
              </w:rPr>
            </w:pPr>
            <w:r>
              <w:rPr>
                <w:rFonts w:ascii="Arial" w:hAnsi="Arial" w:cs="Arial"/>
                <w:b/>
                <w:bCs/>
                <w:color w:val="000000" w:themeColor="text1"/>
                <w:lang w:eastAsia="en-GB"/>
              </w:rPr>
              <w:t>Section 1</w:t>
            </w:r>
          </w:p>
          <w:p w14:paraId="109D0292" w14:textId="16ED44E1" w:rsidR="009B417E" w:rsidRPr="000D406C" w:rsidRDefault="009B417E" w:rsidP="00207EAA">
            <w:pPr>
              <w:shd w:val="clear" w:color="auto" w:fill="B6DDE8" w:themeFill="accent5" w:themeFillTint="66"/>
              <w:rPr>
                <w:rFonts w:ascii="Arial" w:hAnsi="Arial" w:cs="Arial"/>
                <w:bCs/>
                <w:color w:val="000000" w:themeColor="text1"/>
                <w:lang w:eastAsia="en-GB"/>
              </w:rPr>
            </w:pPr>
            <w:r w:rsidRPr="001B51C7">
              <w:rPr>
                <w:rFonts w:ascii="Arial" w:hAnsi="Arial" w:cs="Arial"/>
                <w:b/>
                <w:bCs/>
                <w:color w:val="000000" w:themeColor="text1"/>
                <w:lang w:eastAsia="en-GB"/>
              </w:rPr>
              <w:t xml:space="preserve">‘High Risk’ </w:t>
            </w:r>
            <w:r w:rsidR="0040001C">
              <w:rPr>
                <w:rFonts w:ascii="Arial" w:hAnsi="Arial" w:cs="Arial"/>
                <w:b/>
                <w:bCs/>
                <w:color w:val="000000" w:themeColor="text1"/>
                <w:lang w:eastAsia="en-GB"/>
              </w:rPr>
              <w:t>Adults</w:t>
            </w:r>
            <w:r w:rsidRPr="001B51C7">
              <w:rPr>
                <w:rFonts w:ascii="Arial" w:hAnsi="Arial" w:cs="Arial"/>
                <w:b/>
                <w:bCs/>
                <w:color w:val="000000" w:themeColor="text1"/>
                <w:lang w:eastAsia="en-GB"/>
              </w:rPr>
              <w:t>:</w:t>
            </w:r>
            <w:r w:rsidR="00FA7D38">
              <w:rPr>
                <w:rFonts w:ascii="Arial" w:hAnsi="Arial" w:cs="Arial"/>
                <w:b/>
                <w:bCs/>
                <w:color w:val="000000" w:themeColor="text1"/>
                <w:lang w:eastAsia="en-GB"/>
              </w:rPr>
              <w:t xml:space="preserve">                                       </w:t>
            </w:r>
          </w:p>
        </w:tc>
      </w:tr>
      <w:tr w:rsidR="00FC5FC4" w:rsidRPr="00002C94" w14:paraId="3653ECAE" w14:textId="77777777" w:rsidTr="00D075C0">
        <w:trPr>
          <w:trHeight w:val="413"/>
        </w:trPr>
        <w:tc>
          <w:tcPr>
            <w:tcW w:w="9322" w:type="dxa"/>
          </w:tcPr>
          <w:p w14:paraId="4B73D6F0" w14:textId="193EE9DE" w:rsidR="0095704C" w:rsidRPr="00207EAA" w:rsidRDefault="00FC5FC4">
            <w:pPr>
              <w:pStyle w:val="ListParagraph"/>
              <w:numPr>
                <w:ilvl w:val="0"/>
                <w:numId w:val="12"/>
              </w:numPr>
              <w:rPr>
                <w:rFonts w:ascii="Arial" w:hAnsi="Arial" w:cs="Arial"/>
                <w:b/>
                <w:bCs/>
                <w:color w:val="000000" w:themeColor="text1"/>
                <w:lang w:eastAsia="en-GB"/>
              </w:rPr>
            </w:pPr>
            <w:r w:rsidRPr="00207EAA">
              <w:rPr>
                <w:rFonts w:ascii="Arial" w:hAnsi="Arial" w:cs="Arial"/>
                <w:b/>
                <w:bCs/>
              </w:rPr>
              <w:t>Down’s syndrome or other chromosomal disorders known to affect immune competence</w:t>
            </w:r>
            <w:r w:rsidR="00AF149D">
              <w:rPr>
                <w:rFonts w:ascii="Arial" w:hAnsi="Arial" w:cs="Arial"/>
                <w:b/>
                <w:bCs/>
              </w:rPr>
              <w:t xml:space="preserve">                          </w:t>
            </w:r>
            <w:r w:rsidR="0095704C">
              <w:rPr>
                <w:rFonts w:ascii="Arial" w:hAnsi="Arial" w:cs="Arial"/>
                <w:b/>
                <w:bCs/>
              </w:rPr>
              <w:t xml:space="preserve">                                                                         </w:t>
            </w:r>
            <w:r w:rsidR="00AF149D">
              <w:rPr>
                <w:rFonts w:ascii="Arial" w:hAnsi="Arial" w:cs="Arial"/>
                <w:b/>
                <w:bCs/>
              </w:rPr>
              <w:t xml:space="preserve"> </w:t>
            </w:r>
            <w:sdt>
              <w:sdtPr>
                <w:rPr>
                  <w:rFonts w:ascii="Segoe UI Symbol" w:eastAsia="MS Gothic" w:hAnsi="Segoe UI Symbol" w:cs="Segoe UI Symbol"/>
                  <w:color w:val="000000" w:themeColor="text1"/>
                  <w:lang w:eastAsia="en-GB"/>
                </w:rPr>
                <w:id w:val="-563880229"/>
                <w14:checkbox>
                  <w14:checked w14:val="0"/>
                  <w14:checkedState w14:val="2612" w14:font="MS Gothic"/>
                  <w14:uncheckedState w14:val="2610" w14:font="MS Gothic"/>
                </w14:checkbox>
              </w:sdtPr>
              <w:sdtContent>
                <w:r w:rsidR="0040001C">
                  <w:rPr>
                    <w:rFonts w:ascii="MS Gothic" w:eastAsia="MS Gothic" w:hAnsi="MS Gothic" w:cs="Segoe UI Symbol" w:hint="eastAsia"/>
                    <w:color w:val="000000" w:themeColor="text1"/>
                    <w:lang w:eastAsia="en-GB"/>
                  </w:rPr>
                  <w:t>☐</w:t>
                </w:r>
              </w:sdtContent>
            </w:sdt>
            <w:r w:rsidR="00AF149D" w:rsidRPr="001B51C7">
              <w:rPr>
                <w:rFonts w:ascii="Arial" w:hAnsi="Arial" w:cs="Arial"/>
                <w:color w:val="000000" w:themeColor="text1"/>
                <w:lang w:eastAsia="en-GB"/>
              </w:rPr>
              <w:t xml:space="preserve"> Yes    </w:t>
            </w:r>
          </w:p>
          <w:p w14:paraId="0A6DEE19" w14:textId="6D8CBE77" w:rsidR="00FC5FC4" w:rsidRPr="00207EAA" w:rsidRDefault="00AF149D" w:rsidP="00207EAA">
            <w:pPr>
              <w:pStyle w:val="ListParagraph"/>
              <w:rPr>
                <w:rFonts w:ascii="Arial" w:hAnsi="Arial" w:cs="Arial"/>
                <w:b/>
                <w:bCs/>
                <w:color w:val="000000" w:themeColor="text1"/>
                <w:lang w:eastAsia="en-GB"/>
              </w:rPr>
            </w:pPr>
            <w:r w:rsidRPr="001B51C7">
              <w:rPr>
                <w:rFonts w:ascii="Arial" w:hAnsi="Arial" w:cs="Arial"/>
                <w:color w:val="000000" w:themeColor="text1"/>
                <w:lang w:eastAsia="en-GB"/>
              </w:rPr>
              <w:t xml:space="preserve"> </w:t>
            </w:r>
          </w:p>
        </w:tc>
      </w:tr>
      <w:tr w:rsidR="00FC5FC4" w:rsidRPr="00002C94" w14:paraId="0F2374C1" w14:textId="77777777" w:rsidTr="00D075C0">
        <w:trPr>
          <w:trHeight w:val="413"/>
        </w:trPr>
        <w:tc>
          <w:tcPr>
            <w:tcW w:w="9322" w:type="dxa"/>
          </w:tcPr>
          <w:p w14:paraId="2230B056" w14:textId="77777777" w:rsidR="000D772D" w:rsidRPr="00207EAA" w:rsidRDefault="00FC5FC4">
            <w:pPr>
              <w:pStyle w:val="ListParagraph"/>
              <w:numPr>
                <w:ilvl w:val="0"/>
                <w:numId w:val="12"/>
              </w:numPr>
              <w:rPr>
                <w:rFonts w:ascii="Arial" w:hAnsi="Arial" w:cs="Arial"/>
                <w:b/>
                <w:bCs/>
                <w:color w:val="000000" w:themeColor="text1"/>
                <w:lang w:eastAsia="en-GB"/>
              </w:rPr>
            </w:pPr>
            <w:r w:rsidRPr="00207EAA">
              <w:rPr>
                <w:rFonts w:ascii="Arial" w:hAnsi="Arial" w:cs="Arial"/>
                <w:b/>
                <w:bCs/>
                <w:color w:val="000000" w:themeColor="text1"/>
                <w:lang w:eastAsia="en-GB"/>
              </w:rPr>
              <w:t>Solid cancer</w:t>
            </w:r>
            <w:r>
              <w:rPr>
                <w:rFonts w:ascii="Arial" w:hAnsi="Arial" w:cs="Arial"/>
                <w:b/>
                <w:bCs/>
                <w:color w:val="000000" w:themeColor="text1"/>
                <w:lang w:eastAsia="en-GB"/>
              </w:rPr>
              <w:t xml:space="preserve"> </w:t>
            </w:r>
            <w:r w:rsidR="0095704C">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140574011"/>
                <w14:checkbox>
                  <w14:checked w14:val="0"/>
                  <w14:checkedState w14:val="2612" w14:font="MS Gothic"/>
                  <w14:uncheckedState w14:val="2610" w14:font="MS Gothic"/>
                </w14:checkbox>
              </w:sdtPr>
              <w:sdtContent>
                <w:r w:rsidR="0095704C">
                  <w:rPr>
                    <w:rFonts w:ascii="MS Gothic" w:eastAsia="MS Gothic" w:hAnsi="MS Gothic" w:cs="Segoe UI Symbol" w:hint="eastAsia"/>
                    <w:color w:val="000000" w:themeColor="text1"/>
                    <w:lang w:eastAsia="en-GB"/>
                  </w:rPr>
                  <w:t>☐</w:t>
                </w:r>
              </w:sdtContent>
            </w:sdt>
            <w:r w:rsidR="0095704C" w:rsidRPr="001B51C7">
              <w:rPr>
                <w:rFonts w:ascii="Arial" w:hAnsi="Arial" w:cs="Arial"/>
                <w:color w:val="000000" w:themeColor="text1"/>
                <w:lang w:eastAsia="en-GB"/>
              </w:rPr>
              <w:t xml:space="preserve"> Yes   </w:t>
            </w:r>
          </w:p>
          <w:sdt>
            <w:sdtPr>
              <w:rPr>
                <w:rFonts w:ascii="Arial" w:hAnsi="Arial" w:cs="Arial"/>
                <w:b/>
                <w:bCs/>
                <w:color w:val="000000" w:themeColor="text1"/>
                <w:lang w:eastAsia="en-GB"/>
              </w:rPr>
              <w:id w:val="-1998875795"/>
              <w:placeholder>
                <w:docPart w:val="DefaultPlaceholder_-1854013438"/>
              </w:placeholder>
              <w:showingPlcHdr/>
              <w:dropDownList>
                <w:listItem w:value="Choose an item."/>
                <w:listItem w:displayText=" • metastatic or locally advanced inoperable cancer" w:value=" • metastatic or locally advanced inoperable cancer"/>
                <w:listItem w:displayText=" • lung cancer (at any stage)" w:value=" • lung cancer (at any stage)"/>
                <w:listItem w:displayText=" • people receiving any chemotherapy (including antibody-drug conjugates), PI3K inhibitors or radiotherapy within 12 months" w:value=" • people receiving any chemotherapy (including antibody-drug conjugates), PI3K inhibitors or radiotherapy within 12 months"/>
                <w:listItem w:displayText=" • people who have had cancer resected within 3 months and who received no adjuvant chemotherapy or radiotherapy" w:value=" • people who have had cancer resected within 3 months and who received no adjuvant chemotherapy or radiotherapy"/>
                <w:listItem w:displayText=" • people who have had cancer resected within 3 to 12 months and receiving no adjuvant chemotherapy or radiotherapy are expected to be at less risk (and thus less priority) but still at increased risk compared with the non-cancer populations" w:value=" • people who have had cancer resected within 3 to 12 months and receiving no adjuvant chemotherapy or radiotherapy are expected to be at less risk (and thus less priority) but still at increased risk compared with the non-cancer populations"/>
              </w:dropDownList>
            </w:sdtPr>
            <w:sdtContent>
              <w:p w14:paraId="00531A45" w14:textId="5BA48A36" w:rsidR="00AF149D" w:rsidRPr="00207EAA" w:rsidRDefault="000D772D" w:rsidP="00207EAA">
                <w:pPr>
                  <w:pStyle w:val="ListParagraph"/>
                  <w:rPr>
                    <w:rFonts w:ascii="Arial" w:hAnsi="Arial" w:cs="Arial"/>
                    <w:b/>
                    <w:bCs/>
                    <w:color w:val="000000" w:themeColor="text1"/>
                    <w:lang w:eastAsia="en-GB"/>
                  </w:rPr>
                </w:pPr>
                <w:r w:rsidRPr="00207EAA">
                  <w:rPr>
                    <w:rStyle w:val="PlaceholderText"/>
                    <w:rFonts w:eastAsiaTheme="minorEastAsia"/>
                  </w:rPr>
                  <w:t>Choose an item.</w:t>
                </w:r>
              </w:p>
            </w:sdtContent>
          </w:sdt>
        </w:tc>
      </w:tr>
      <w:tr w:rsidR="00FC5FC4" w:rsidRPr="00002C94" w14:paraId="5843E56D" w14:textId="77777777" w:rsidTr="00D075C0">
        <w:trPr>
          <w:trHeight w:val="413"/>
        </w:trPr>
        <w:tc>
          <w:tcPr>
            <w:tcW w:w="9322" w:type="dxa"/>
          </w:tcPr>
          <w:p w14:paraId="1BADF1C2" w14:textId="3B1B6FCA" w:rsidR="00FC5FC4" w:rsidRDefault="00FC5FC4">
            <w:pPr>
              <w:pStyle w:val="ListParagraph"/>
              <w:numPr>
                <w:ilvl w:val="0"/>
                <w:numId w:val="13"/>
              </w:numPr>
              <w:rPr>
                <w:rFonts w:ascii="Arial" w:hAnsi="Arial" w:cs="Arial"/>
                <w:b/>
                <w:bCs/>
                <w:color w:val="000000" w:themeColor="text1"/>
                <w:lang w:eastAsia="en-GB"/>
              </w:rPr>
            </w:pPr>
            <w:r w:rsidRPr="0000507F">
              <w:rPr>
                <w:rFonts w:ascii="Arial" w:hAnsi="Arial" w:cs="Arial"/>
                <w:b/>
                <w:bCs/>
                <w:color w:val="000000" w:themeColor="text1"/>
                <w:lang w:eastAsia="en-GB"/>
              </w:rPr>
              <w:t>Haematological diseases and recipients of haematological stem cell transplant (</w:t>
            </w:r>
            <w:proofErr w:type="gramStart"/>
            <w:r w:rsidR="00FA7D38" w:rsidRPr="0000507F">
              <w:rPr>
                <w:rFonts w:ascii="Arial" w:hAnsi="Arial" w:cs="Arial"/>
                <w:b/>
                <w:bCs/>
                <w:color w:val="000000" w:themeColor="text1"/>
                <w:lang w:eastAsia="en-GB"/>
              </w:rPr>
              <w:t>HSCT)</w:t>
            </w:r>
            <w:r w:rsidR="00FA7D38">
              <w:rPr>
                <w:rFonts w:ascii="Arial" w:hAnsi="Arial" w:cs="Arial"/>
                <w:b/>
                <w:bCs/>
                <w:color w:val="000000" w:themeColor="text1"/>
                <w:lang w:eastAsia="en-GB"/>
              </w:rPr>
              <w:t xml:space="preserve">   </w:t>
            </w:r>
            <w:proofErr w:type="gramEnd"/>
            <w:r w:rsidR="00FA7D38">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368990901"/>
                <w14:checkbox>
                  <w14:checked w14:val="0"/>
                  <w14:checkedState w14:val="2612" w14:font="MS Gothic"/>
                  <w14:uncheckedState w14:val="2610" w14:font="MS Gothic"/>
                </w14:checkbox>
              </w:sdtPr>
              <w:sdtContent>
                <w:r w:rsidR="00FA7D38">
                  <w:rPr>
                    <w:rFonts w:ascii="MS Gothic" w:eastAsia="MS Gothic" w:hAnsi="MS Gothic" w:cs="Segoe UI Symbol" w:hint="eastAsia"/>
                    <w:color w:val="000000" w:themeColor="text1"/>
                    <w:lang w:eastAsia="en-GB"/>
                  </w:rPr>
                  <w:t>☐</w:t>
                </w:r>
              </w:sdtContent>
            </w:sdt>
            <w:r w:rsidR="00FA7D38" w:rsidRPr="001B51C7">
              <w:rPr>
                <w:rFonts w:ascii="Arial" w:hAnsi="Arial" w:cs="Arial"/>
                <w:color w:val="000000" w:themeColor="text1"/>
                <w:lang w:eastAsia="en-GB"/>
              </w:rPr>
              <w:t xml:space="preserve"> Yes     </w:t>
            </w:r>
          </w:p>
          <w:sdt>
            <w:sdtPr>
              <w:rPr>
                <w:rFonts w:ascii="Arial" w:hAnsi="Arial" w:cs="Arial"/>
                <w:b/>
                <w:bCs/>
                <w:color w:val="000000" w:themeColor="text1"/>
                <w:lang w:eastAsia="en-GB"/>
              </w:rPr>
              <w:id w:val="2057957800"/>
              <w:placeholder>
                <w:docPart w:val="DefaultPlaceholder_-1854013438"/>
              </w:placeholder>
              <w:showingPlcHdr/>
              <w:dropDownList>
                <w:listItem w:value="Choose an item."/>
                <w:listItem w:displayText=" • allogeneic HSCT recipients in the last 12 months or active graft versus host disease (GVHD) regardless of time from transplant (including HSCT for non-malignant diseases)" w:value=" • allogeneic HSCT recipients in the last 12 months or active graft versus host disease (GVHD) regardless of time from transplant (including HSCT for non-malignant diseases)"/>
                <w:listItem w:displayText=" • autologous HSCT recipients in the last 12 months (including HSCT for non-malignant diseases)" w:value=" • autologous HSCT recipients in the last 12 months (including HSCT for non-malignant diseases)"/>
                <w:listItem w:displayText=" • individuals with haematological malignancies who have received CAR-T cell therapy in the last 24 months, or until the lymphocyte count is within the normal range" w:value=" • individuals with haematological malignancies who have received CAR-T cell therapy in the last 24 months, or until the lymphocyte count is within the normal range"/>
                <w:listItem w:displayText=" • individuals with haematological malignancies receiving systemic anti-cancer treatment (SACT) within the last 12 months, or radiotherapy in the last 12 months" w:value=" • individuals with haematological malignancies receiving systemic anti-cancer treatment (SACT) within the last 12 months, or radiotherapy in the last 12 months"/>
                <w:listItem w:displayText=" • myeloma (excluding monoclonal gammopathy of undetermined significance (MGUS))" w:value=" • myeloma (excluding monoclonal gammopathy of undetermined significance (MGUS))"/>
                <w:listItem w:displayText=" • AL amyloidosis" w:value=" • AL amyloidosis"/>
                <w:listItem w:displayText=" • chronic B-cell lymphoproliferative disorders (chronic lymphocytic leukaemia, follicular lymphoma)" w:value=" • chronic B-cell lymphoproliferative disorders (chronic lymphocytic leukaemia, follicular lymphoma)"/>
                <w:listItem w:displayText=" • myelodysplastic syndrome (MDS)" w:value=" • myelodysplastic syndrome (MDS)"/>
                <w:listItem w:displayText=" • chronic myelomonocytic leukaemia (CMML)" w:value=" • chronic myelomonocytic leukaemia (CMML)"/>
                <w:listItem w:displayText=" • myelofibrosis" w:value=" • myelofibrosis"/>
                <w:listItem w:displayText=" • any mature T-cell malignancy" w:value=" • any mature T-cell malignancy"/>
                <w:listItem w:displayText=" • all people with sickle cell disease" w:value=" • all people with sickle cell disease"/>
                <w:listItem w:displayText=" • people with thalassaemia or rare inherited anaemia (see national eligibility criteria)" w:value=" • people with thalassaemia or rare inherited anaemia (see national eligibility criteria)"/>
                <w:listItem w:displayText=" • individuals with non-malignant haematological disorders (for example, aplastic anaemia or paroxysmal nocturnal haemoglobinuria) receiving B-cell depleting systemic treatment within the last 12 months" w:value=" • individuals with non-malignant haematological disorders (for example, aplastic anaemia or paroxysmal nocturnal haemoglobinuria) receiving B-cell depleting systemic treatment within the last 12 months"/>
              </w:dropDownList>
            </w:sdtPr>
            <w:sdtContent>
              <w:p w14:paraId="76A2A293" w14:textId="6B588C57" w:rsidR="0095704C" w:rsidRPr="00207EAA" w:rsidRDefault="00D00439" w:rsidP="00207EAA">
                <w:pPr>
                  <w:pStyle w:val="ListParagraph"/>
                  <w:rPr>
                    <w:rFonts w:ascii="Arial" w:hAnsi="Arial" w:cs="Arial"/>
                    <w:b/>
                    <w:bCs/>
                    <w:color w:val="000000" w:themeColor="text1"/>
                    <w:lang w:eastAsia="en-GB"/>
                  </w:rPr>
                </w:pPr>
                <w:r w:rsidRPr="00207EAA">
                  <w:rPr>
                    <w:rStyle w:val="PlaceholderText"/>
                    <w:rFonts w:eastAsiaTheme="minorEastAsia"/>
                  </w:rPr>
                  <w:t>Choose an item.</w:t>
                </w:r>
              </w:p>
            </w:sdtContent>
          </w:sdt>
        </w:tc>
      </w:tr>
      <w:tr w:rsidR="00FC5FC4" w:rsidRPr="00002C94" w14:paraId="183B0900" w14:textId="77777777" w:rsidTr="00D075C0">
        <w:trPr>
          <w:trHeight w:val="413"/>
        </w:trPr>
        <w:tc>
          <w:tcPr>
            <w:tcW w:w="9322" w:type="dxa"/>
          </w:tcPr>
          <w:p w14:paraId="68B1F907" w14:textId="0AA7F2C8" w:rsidR="00FC5FC4" w:rsidRDefault="00FC5FC4">
            <w:pPr>
              <w:pStyle w:val="ListParagraph"/>
              <w:numPr>
                <w:ilvl w:val="0"/>
                <w:numId w:val="13"/>
              </w:numPr>
              <w:rPr>
                <w:rFonts w:ascii="Arial" w:hAnsi="Arial" w:cs="Arial"/>
                <w:b/>
                <w:bCs/>
                <w:color w:val="000000" w:themeColor="text1"/>
                <w:lang w:eastAsia="en-GB"/>
              </w:rPr>
            </w:pPr>
            <w:r w:rsidRPr="0000507F">
              <w:rPr>
                <w:rFonts w:ascii="Arial" w:hAnsi="Arial" w:cs="Arial"/>
                <w:b/>
                <w:bCs/>
                <w:color w:val="000000" w:themeColor="text1"/>
                <w:lang w:eastAsia="en-GB"/>
              </w:rPr>
              <w:t>Renal disease</w:t>
            </w:r>
            <w:r w:rsidR="00FA7D38">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748335001"/>
                <w14:checkbox>
                  <w14:checked w14:val="0"/>
                  <w14:checkedState w14:val="2612" w14:font="MS Gothic"/>
                  <w14:uncheckedState w14:val="2610" w14:font="MS Gothic"/>
                </w14:checkbox>
              </w:sdtPr>
              <w:sdtContent>
                <w:r w:rsidR="00FA7D38">
                  <w:rPr>
                    <w:rFonts w:ascii="MS Gothic" w:eastAsia="MS Gothic" w:hAnsi="MS Gothic" w:cs="Segoe UI Symbol" w:hint="eastAsia"/>
                    <w:color w:val="000000" w:themeColor="text1"/>
                    <w:lang w:eastAsia="en-GB"/>
                  </w:rPr>
                  <w:t>☐</w:t>
                </w:r>
              </w:sdtContent>
            </w:sdt>
            <w:r w:rsidR="00FA7D38" w:rsidRPr="001B51C7">
              <w:rPr>
                <w:rFonts w:ascii="Arial" w:hAnsi="Arial" w:cs="Arial"/>
                <w:color w:val="000000" w:themeColor="text1"/>
                <w:lang w:eastAsia="en-GB"/>
              </w:rPr>
              <w:t xml:space="preserve"> Yes     </w:t>
            </w:r>
          </w:p>
          <w:sdt>
            <w:sdtPr>
              <w:rPr>
                <w:rFonts w:ascii="Arial" w:hAnsi="Arial" w:cs="Arial"/>
                <w:b/>
                <w:bCs/>
                <w:color w:val="000000" w:themeColor="text1"/>
                <w:lang w:eastAsia="en-GB"/>
              </w:rPr>
              <w:id w:val="1720092318"/>
              <w:placeholder>
                <w:docPart w:val="DefaultPlaceholder_-1854013438"/>
              </w:placeholder>
              <w:showingPlcHdr/>
              <w:dropDownList>
                <w:listItem w:value="Choose an item."/>
                <w:listItem w:displayText=" • renal transplant recipients (including those with failed transplants within the past 12 months)" w:value=" • renal transplant recipients (including those with failed transplants within the past 12 months)"/>
                <w:listItem w:displayText=" • non-transplant renal patients who have received a comparable level of immunosuppression  – see IMID below for list of qualifying immuosupressive therapies – please see IMID below for list of qualifying immuosupressive therapies - see IMID for list" w:value=" • non-transplant renal patients who have received a comparable level of immunosuppression  – see IMID below for list of qualifying immuosupressive therapies – please see IMID below for list of qualifying immuosupressive therapies - see IMID for list"/>
                <w:listItem w:displayText=" • patients with chronic kidney stage (CKD) 4 or 5 (an estimated glomerular filtration rate (eGFR) less than 30ml per min per 1.73m2) without immunosuppression" w:value=" • patients with chronic kidney stage (CKD) 4 or 5 (an estimated glomerular filtration rate (eGFR) less than 30ml per min per 1.73m2) without immunosuppression"/>
              </w:dropDownList>
            </w:sdtPr>
            <w:sdtContent>
              <w:p w14:paraId="0ED4E3FD" w14:textId="6A597C4D" w:rsidR="00FA7D38" w:rsidRPr="00207EAA" w:rsidRDefault="000952DE" w:rsidP="00207EAA">
                <w:pPr>
                  <w:pStyle w:val="ListParagraph"/>
                  <w:rPr>
                    <w:rFonts w:ascii="Arial" w:hAnsi="Arial" w:cs="Arial"/>
                    <w:b/>
                    <w:bCs/>
                    <w:color w:val="000000" w:themeColor="text1"/>
                    <w:lang w:eastAsia="en-GB"/>
                  </w:rPr>
                </w:pPr>
                <w:r w:rsidRPr="00207EAA">
                  <w:rPr>
                    <w:rStyle w:val="PlaceholderText"/>
                    <w:rFonts w:eastAsiaTheme="minorEastAsia"/>
                  </w:rPr>
                  <w:t>Choose an item.</w:t>
                </w:r>
              </w:p>
            </w:sdtContent>
          </w:sdt>
        </w:tc>
      </w:tr>
      <w:tr w:rsidR="00FC5FC4" w:rsidRPr="00002C94" w14:paraId="6D704E8C" w14:textId="77777777" w:rsidTr="00D075C0">
        <w:trPr>
          <w:trHeight w:val="413"/>
        </w:trPr>
        <w:tc>
          <w:tcPr>
            <w:tcW w:w="9322" w:type="dxa"/>
          </w:tcPr>
          <w:p w14:paraId="207CD4A8" w14:textId="3DADDE73" w:rsidR="00FC5FC4" w:rsidRDefault="00FC5FC4">
            <w:pPr>
              <w:pStyle w:val="ListParagraph"/>
              <w:numPr>
                <w:ilvl w:val="0"/>
                <w:numId w:val="13"/>
              </w:numPr>
              <w:rPr>
                <w:rFonts w:ascii="Arial" w:hAnsi="Arial" w:cs="Arial"/>
                <w:b/>
                <w:bCs/>
                <w:color w:val="000000" w:themeColor="text1"/>
                <w:lang w:eastAsia="en-GB"/>
              </w:rPr>
            </w:pPr>
            <w:r w:rsidRPr="0000507F">
              <w:rPr>
                <w:rFonts w:ascii="Arial" w:hAnsi="Arial" w:cs="Arial"/>
                <w:b/>
                <w:bCs/>
                <w:color w:val="000000" w:themeColor="text1"/>
                <w:lang w:eastAsia="en-GB"/>
              </w:rPr>
              <w:t>Liver diseases</w:t>
            </w:r>
            <w:r w:rsidR="00FA7D38">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722289111"/>
                <w14:checkbox>
                  <w14:checked w14:val="0"/>
                  <w14:checkedState w14:val="2612" w14:font="MS Gothic"/>
                  <w14:uncheckedState w14:val="2610" w14:font="MS Gothic"/>
                </w14:checkbox>
              </w:sdtPr>
              <w:sdtContent>
                <w:r w:rsidR="00FA7D38">
                  <w:rPr>
                    <w:rFonts w:ascii="MS Gothic" w:eastAsia="MS Gothic" w:hAnsi="MS Gothic" w:cs="Segoe UI Symbol" w:hint="eastAsia"/>
                    <w:color w:val="000000" w:themeColor="text1"/>
                    <w:lang w:eastAsia="en-GB"/>
                  </w:rPr>
                  <w:t>☐</w:t>
                </w:r>
              </w:sdtContent>
            </w:sdt>
            <w:r w:rsidR="00FA7D38" w:rsidRPr="001B51C7">
              <w:rPr>
                <w:rFonts w:ascii="Arial" w:hAnsi="Arial" w:cs="Arial"/>
                <w:color w:val="000000" w:themeColor="text1"/>
                <w:lang w:eastAsia="en-GB"/>
              </w:rPr>
              <w:t xml:space="preserve"> Yes     </w:t>
            </w:r>
          </w:p>
          <w:sdt>
            <w:sdtPr>
              <w:rPr>
                <w:rFonts w:ascii="Arial" w:hAnsi="Arial" w:cs="Arial"/>
                <w:b/>
                <w:bCs/>
                <w:color w:val="000000" w:themeColor="text1"/>
                <w:lang w:eastAsia="en-GB"/>
              </w:rPr>
              <w:id w:val="690725625"/>
              <w:placeholder>
                <w:docPart w:val="DefaultPlaceholder_-1854013438"/>
              </w:placeholder>
              <w:showingPlcHdr/>
              <w:dropDownList>
                <w:listItem w:value="Choose an item."/>
                <w:listItem w:displayText=" • people with cirrhosis Child-Pugh class A,B and C, whether receiving immune suppressive therapy or not. " w:value=" • people with cirrhosis Child-Pugh class A,B and C, whether receiving immune suppressive therapy or not. "/>
                <w:listItem w:displayText=" • people with a liver transplant" w:value=" • people with a liver transplant"/>
                <w:listItem w:displayText=" • people with liver disease on immune suppressive therapy (including people with and without cirrhosis) – please see IMID below for list of qualifying immuosupressive therapies" w:value=" • people with liver disease on immune suppressive therapy (including people with and without cirrhosis) – please see IMID below for list of qualifying immuosupressive therapies"/>
              </w:dropDownList>
            </w:sdtPr>
            <w:sdtContent>
              <w:p w14:paraId="069A6DBB" w14:textId="35EBD267" w:rsidR="00FA7D38" w:rsidRPr="00207EAA" w:rsidRDefault="00D00439" w:rsidP="00207EAA">
                <w:pPr>
                  <w:pStyle w:val="ListParagraph"/>
                  <w:rPr>
                    <w:rFonts w:ascii="Arial" w:hAnsi="Arial" w:cs="Arial"/>
                    <w:b/>
                    <w:bCs/>
                    <w:color w:val="000000" w:themeColor="text1"/>
                    <w:lang w:eastAsia="en-GB"/>
                  </w:rPr>
                </w:pPr>
                <w:r w:rsidRPr="00207EAA">
                  <w:rPr>
                    <w:rStyle w:val="PlaceholderText"/>
                    <w:rFonts w:eastAsiaTheme="minorEastAsia"/>
                  </w:rPr>
                  <w:t>Choose an item.</w:t>
                </w:r>
              </w:p>
            </w:sdtContent>
          </w:sdt>
        </w:tc>
      </w:tr>
      <w:tr w:rsidR="00FC5FC4" w:rsidRPr="00002C94" w14:paraId="6901C5A8" w14:textId="77777777" w:rsidTr="00D075C0">
        <w:trPr>
          <w:trHeight w:val="413"/>
        </w:trPr>
        <w:tc>
          <w:tcPr>
            <w:tcW w:w="9322" w:type="dxa"/>
          </w:tcPr>
          <w:p w14:paraId="2ADFDBD8" w14:textId="30FCE4F8" w:rsidR="00FC5FC4" w:rsidRPr="00207EAA" w:rsidRDefault="00FC5FC4" w:rsidP="00207EAA">
            <w:pPr>
              <w:pStyle w:val="ListParagraph"/>
              <w:numPr>
                <w:ilvl w:val="0"/>
                <w:numId w:val="13"/>
              </w:numPr>
              <w:rPr>
                <w:rFonts w:ascii="Arial" w:hAnsi="Arial" w:cs="Arial"/>
                <w:b/>
                <w:bCs/>
                <w:color w:val="000000" w:themeColor="text1"/>
                <w:lang w:eastAsia="en-GB"/>
              </w:rPr>
            </w:pPr>
            <w:r w:rsidRPr="0000507F">
              <w:rPr>
                <w:rFonts w:ascii="Arial" w:hAnsi="Arial" w:cs="Arial"/>
                <w:b/>
                <w:bCs/>
                <w:color w:val="000000" w:themeColor="text1"/>
                <w:lang w:eastAsia="en-GB"/>
              </w:rPr>
              <w:t>Solid organ transplant recipients</w:t>
            </w:r>
            <w:r w:rsidR="00FA7D38">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069342685"/>
                <w14:checkbox>
                  <w14:checked w14:val="0"/>
                  <w14:checkedState w14:val="2612" w14:font="MS Gothic"/>
                  <w14:uncheckedState w14:val="2610" w14:font="MS Gothic"/>
                </w14:checkbox>
              </w:sdtPr>
              <w:sdtContent>
                <w:r w:rsidR="00FA7D38">
                  <w:rPr>
                    <w:rFonts w:ascii="MS Gothic" w:eastAsia="MS Gothic" w:hAnsi="MS Gothic" w:cs="Segoe UI Symbol" w:hint="eastAsia"/>
                    <w:color w:val="000000" w:themeColor="text1"/>
                    <w:lang w:eastAsia="en-GB"/>
                  </w:rPr>
                  <w:t>☐</w:t>
                </w:r>
              </w:sdtContent>
            </w:sdt>
            <w:r w:rsidR="00FA7D38" w:rsidRPr="001B51C7">
              <w:rPr>
                <w:rFonts w:ascii="Arial" w:hAnsi="Arial" w:cs="Arial"/>
                <w:color w:val="000000" w:themeColor="text1"/>
                <w:lang w:eastAsia="en-GB"/>
              </w:rPr>
              <w:t xml:space="preserve"> Yes     </w:t>
            </w:r>
          </w:p>
        </w:tc>
      </w:tr>
      <w:tr w:rsidR="00FC5FC4" w:rsidRPr="00002C94" w14:paraId="26B86A9D" w14:textId="77777777" w:rsidTr="00D075C0">
        <w:trPr>
          <w:trHeight w:val="413"/>
        </w:trPr>
        <w:tc>
          <w:tcPr>
            <w:tcW w:w="9322" w:type="dxa"/>
          </w:tcPr>
          <w:p w14:paraId="239B6B2B" w14:textId="07F51F7C" w:rsidR="00FA7D38" w:rsidRDefault="00FC5FC4">
            <w:pPr>
              <w:pStyle w:val="ListParagraph"/>
              <w:numPr>
                <w:ilvl w:val="0"/>
                <w:numId w:val="13"/>
              </w:numPr>
              <w:rPr>
                <w:rFonts w:ascii="Arial" w:hAnsi="Arial" w:cs="Arial"/>
                <w:b/>
                <w:bCs/>
                <w:color w:val="000000" w:themeColor="text1"/>
                <w:lang w:eastAsia="en-GB"/>
              </w:rPr>
            </w:pPr>
            <w:r w:rsidRPr="0000507F">
              <w:rPr>
                <w:rFonts w:ascii="Arial" w:hAnsi="Arial" w:cs="Arial"/>
                <w:b/>
                <w:bCs/>
                <w:color w:val="000000" w:themeColor="text1"/>
                <w:lang w:eastAsia="en-GB"/>
              </w:rPr>
              <w:t>Immune-mediated inflammatory disorders</w:t>
            </w:r>
            <w:r w:rsidR="00FA7D38">
              <w:rPr>
                <w:rFonts w:ascii="Arial" w:hAnsi="Arial" w:cs="Arial"/>
                <w:b/>
                <w:bCs/>
                <w:color w:val="000000" w:themeColor="text1"/>
                <w:lang w:eastAsia="en-GB"/>
              </w:rPr>
              <w:t xml:space="preserve"> (</w:t>
            </w:r>
            <w:proofErr w:type="gramStart"/>
            <w:r w:rsidR="00FA7D38">
              <w:rPr>
                <w:rFonts w:ascii="Arial" w:hAnsi="Arial" w:cs="Arial"/>
                <w:b/>
                <w:bCs/>
                <w:color w:val="000000" w:themeColor="text1"/>
                <w:lang w:eastAsia="en-GB"/>
              </w:rPr>
              <w:t xml:space="preserve">IMID)  </w:t>
            </w:r>
            <w:r w:rsidR="00D00439">
              <w:rPr>
                <w:rFonts w:ascii="Arial" w:hAnsi="Arial" w:cs="Arial"/>
                <w:b/>
                <w:bCs/>
                <w:color w:val="000000" w:themeColor="text1"/>
                <w:lang w:eastAsia="en-GB"/>
              </w:rPr>
              <w:t xml:space="preserve"> </w:t>
            </w:r>
            <w:proofErr w:type="gramEnd"/>
            <w:r w:rsidR="00D00439">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647586360"/>
                <w14:checkbox>
                  <w14:checked w14:val="0"/>
                  <w14:checkedState w14:val="2612" w14:font="MS Gothic"/>
                  <w14:uncheckedState w14:val="2610" w14:font="MS Gothic"/>
                </w14:checkbox>
              </w:sdtPr>
              <w:sdtContent>
                <w:r w:rsidR="00D00439">
                  <w:rPr>
                    <w:rFonts w:ascii="MS Gothic" w:eastAsia="MS Gothic" w:hAnsi="MS Gothic" w:cs="Segoe UI Symbol" w:hint="eastAsia"/>
                    <w:color w:val="000000" w:themeColor="text1"/>
                    <w:lang w:eastAsia="en-GB"/>
                  </w:rPr>
                  <w:t>☐</w:t>
                </w:r>
              </w:sdtContent>
            </w:sdt>
            <w:r w:rsidR="00D00439" w:rsidRPr="001B51C7">
              <w:rPr>
                <w:rFonts w:ascii="Arial" w:hAnsi="Arial" w:cs="Arial"/>
                <w:color w:val="000000" w:themeColor="text1"/>
                <w:lang w:eastAsia="en-GB"/>
              </w:rPr>
              <w:t xml:space="preserve"> Yes     </w:t>
            </w:r>
          </w:p>
          <w:p w14:paraId="50995E03" w14:textId="39101E08" w:rsidR="00FC5FC4" w:rsidRPr="00207EAA" w:rsidRDefault="00000000" w:rsidP="00207EAA">
            <w:pPr>
              <w:pStyle w:val="ListParagraph"/>
              <w:rPr>
                <w:rFonts w:ascii="Arial" w:hAnsi="Arial" w:cs="Arial"/>
                <w:b/>
                <w:bCs/>
                <w:color w:val="000000" w:themeColor="text1"/>
                <w:lang w:eastAsia="en-GB"/>
              </w:rPr>
            </w:pPr>
            <w:sdt>
              <w:sdtPr>
                <w:rPr>
                  <w:rFonts w:ascii="Arial" w:hAnsi="Arial" w:cs="Arial"/>
                  <w:b/>
                  <w:bCs/>
                  <w:color w:val="000000" w:themeColor="text1"/>
                  <w:lang w:eastAsia="en-GB"/>
                </w:rPr>
                <w:id w:val="981280018"/>
                <w:placeholder>
                  <w:docPart w:val="DefaultPlaceholder_-1854013438"/>
                </w:placeholder>
                <w:showingPlcHdr/>
                <w:dropDownList>
                  <w:listItem w:value="Choose an item."/>
                  <w:listItem w:displayText=" • people who have received a B-cell depleting therapy (anti-CD20 drug for example, rituximab, ocrelizumab, ofatumab, obinutuzumab) in the last 12 months" w:value=" • people who have received a B-cell depleting therapy (anti-CD20 drug for example, rituximab, ocrelizumab, ofatumab, obinutuzumab) in the last 12 months"/>
                  <w:listItem w:displayText=" • people who have been treated with cyclophosphamide (IV or oral) in the 6 months prior to positive PCR or relevant COVID test" w:value=" • people who have been treated with cyclophosphamide (IV or oral) in the 6 months prior to positive PCR or relevant COVID test"/>
                  <w:listItem w:displayText=" • people who are on corticosteroids (equivalent to greater than 10mg per day of prednisolone) for at least the 28 days prior to positive COVID test" w:value=" • people who are on corticosteroids (equivalent to greater than 10mg per day of prednisolone) for at least the 28 days prior to positive COVID test"/>
                  <w:listItem w:displayText=" • people who are on current treatment with mycophenolate mofetil, oral tacrolimus, azathioprine, mercaptopurine (for major organ involvement), methotrexate (for interstitial lung disease or asthma) and/or ciclosporin." w:value=" • people who are on current treatment with mycophenolate mofetil, oral tacrolimus, azathioprine, mercaptopurine (for major organ involvement), methotrexate (for interstitial lung disease or asthma) and/or ciclosporin."/>
                  <w:listItem w:displayText=" • people who exhibit at least one of: (a) uncontrolled or clinically active disease (that is, required recent increase in dose or initiation of new immunosuppressive drug or IM steroid injection or course of oral steroids within 3 months prior to +ve test" w:value=" • people who exhibit at least one of: (a) uncontrolled or clinically active disease (that is, required recent increase in dose or initiation of new immunosuppressive drug or IM steroid injection or course of oral steroids within 3 months prior to +ve test"/>
                  <w:listItem w:displayText="and/or (b) other high risk comorbidities (e.g., BMI greater than 30, diabetes, hypertension, major organ involvement such as significant inflammation or impaired function of  kidney, liver or lung) " w:value="and/or (b) other high risk comorbidities (e.g., BMI greater than 30, diabetes, hypertension, major organ involvement such as significant inflammation or impaired function of  kidney, liver or lung) "/>
                </w:dropDownList>
              </w:sdtPr>
              <w:sdtContent>
                <w:r w:rsidR="00D00439" w:rsidRPr="00207EAA">
                  <w:rPr>
                    <w:rStyle w:val="PlaceholderText"/>
                    <w:rFonts w:eastAsiaTheme="minorEastAsia"/>
                  </w:rPr>
                  <w:t>Choose an item.</w:t>
                </w:r>
              </w:sdtContent>
            </w:sdt>
            <w:r w:rsidR="00FA7D38" w:rsidRPr="00207EAA">
              <w:rPr>
                <w:rFonts w:ascii="Arial" w:hAnsi="Arial" w:cs="Arial"/>
                <w:b/>
                <w:bCs/>
                <w:color w:val="000000" w:themeColor="text1"/>
                <w:lang w:eastAsia="en-GB"/>
              </w:rPr>
              <w:t xml:space="preserve">                              </w:t>
            </w:r>
          </w:p>
        </w:tc>
      </w:tr>
      <w:tr w:rsidR="00D00439" w:rsidRPr="00002C94" w14:paraId="3CA3748B" w14:textId="77777777" w:rsidTr="00D075C0">
        <w:trPr>
          <w:trHeight w:val="413"/>
        </w:trPr>
        <w:tc>
          <w:tcPr>
            <w:tcW w:w="9322" w:type="dxa"/>
          </w:tcPr>
          <w:p w14:paraId="2C36A93C" w14:textId="5F223AF2" w:rsidR="00D00439" w:rsidRDefault="00D00439">
            <w:pPr>
              <w:pStyle w:val="ListParagraph"/>
              <w:numPr>
                <w:ilvl w:val="0"/>
                <w:numId w:val="13"/>
              </w:numPr>
              <w:rPr>
                <w:rFonts w:ascii="Arial" w:hAnsi="Arial" w:cs="Arial"/>
                <w:b/>
                <w:bCs/>
                <w:color w:val="000000" w:themeColor="text1"/>
                <w:lang w:eastAsia="en-GB"/>
              </w:rPr>
            </w:pPr>
            <w:r>
              <w:rPr>
                <w:rFonts w:ascii="Arial" w:hAnsi="Arial" w:cs="Arial"/>
                <w:b/>
                <w:bCs/>
                <w:color w:val="000000" w:themeColor="text1"/>
                <w:lang w:eastAsia="en-GB"/>
              </w:rPr>
              <w:t>Respiratory</w:t>
            </w:r>
            <w:r w:rsidR="00B15596">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969927374"/>
                <w14:checkbox>
                  <w14:checked w14:val="0"/>
                  <w14:checkedState w14:val="2612" w14:font="MS Gothic"/>
                  <w14:uncheckedState w14:val="2610" w14:font="MS Gothic"/>
                </w14:checkbox>
              </w:sdtPr>
              <w:sdtContent>
                <w:r w:rsidR="00B15596">
                  <w:rPr>
                    <w:rFonts w:ascii="MS Gothic" w:eastAsia="MS Gothic" w:hAnsi="MS Gothic" w:cs="Segoe UI Symbol" w:hint="eastAsia"/>
                    <w:color w:val="000000" w:themeColor="text1"/>
                    <w:lang w:eastAsia="en-GB"/>
                  </w:rPr>
                  <w:t>☐</w:t>
                </w:r>
              </w:sdtContent>
            </w:sdt>
            <w:r w:rsidR="00B15596" w:rsidRPr="001B51C7">
              <w:rPr>
                <w:rFonts w:ascii="Arial" w:hAnsi="Arial" w:cs="Arial"/>
                <w:color w:val="000000" w:themeColor="text1"/>
                <w:lang w:eastAsia="en-GB"/>
              </w:rPr>
              <w:t xml:space="preserve"> Yes     </w:t>
            </w:r>
          </w:p>
          <w:sdt>
            <w:sdtPr>
              <w:rPr>
                <w:rFonts w:ascii="Arial" w:hAnsi="Arial" w:cs="Arial"/>
                <w:b/>
                <w:bCs/>
                <w:color w:val="000000" w:themeColor="text1"/>
                <w:lang w:eastAsia="en-GB"/>
              </w:rPr>
              <w:id w:val="-1951934320"/>
              <w:placeholder>
                <w:docPart w:val="DefaultPlaceholder_-1854013438"/>
              </w:placeholder>
              <w:showingPlcHdr/>
              <w:dropDownList>
                <w:listItem w:value="Choose an item."/>
                <w:listItem w:displayText=" • asthma in people on oral corticosteroids (defined above)[footnote 8]. Any asthma patient taking immunosuppressants for their asthma including but not exclusively methotrexate, ciclosporin" w:value=" • asthma in people on oral corticosteroids (defined above)[footnote 8]. Any asthma patient taking immunosuppressants for their asthma including but not exclusively methotrexate, ciclosporin"/>
                <w:listItem w:displayText=" • COPD on long term home non-invasive ventilation (NIV)" w:value=" • COPD on long term home non-invasive ventilation (NIV)"/>
                <w:listItem w:displayText=" • COPD patients on long term oxygen therapy. " w:value=" • COPD patients on long term oxygen therapy. "/>
                <w:listItem w:displayText=" • People with moderate or severe COPD (FEV1 greater than or equal to 50% predicted) who have required 4 or more courses of prednisolone 30mg for 5 days or greater in last 12 months" w:value=" • People with moderate or severe COPD (FEV1 greater than or equal to 50% predicted) who have required 4 or more courses of prednisolone 30mg for 5 days or greater in last 12 months"/>
                <w:listItem w:displayText=" • interstitial lung disease (ILD) - all patients with idiopathic pulmonary fibrosis" w:value=" • interstitial lung disease (ILD) - all patients with idiopathic pulmonary fibrosis"/>
                <w:listItem w:displayText=" • sub-types of ILD - for example, connective tissue disease related, sarcoidosis, hypersensitivity pneumonitis, NSIP  who have received a B-cell depleting therapy in last 12 months, or IV or oral cyclophosphamide in the 6 months prior to +ve CV-19 test" w:value=" • sub-types of ILD - for example, connective tissue disease related, sarcoidosis, hypersensitivity pneumonitis, NSIP  who have received a B-cell depleting therapy in last 12 months, or IV or oral cyclophosphamide in the 6 months prior to +ve CV-19 test"/>
                <w:listItem w:displayText=" • any people with any type of ILD who may not be on treatment due to intolerance but has severe disease with an FVC predicted less than 60%" w:value=" • any people with any type of ILD who may not be on treatment due to intolerance but has severe disease with an FVC predicted less than 60%"/>
                <w:listItem w:displayText=" • NIV - all patients requiring this type of support regardless of the underlying disorder (which might include COPD, obesity hypoventilation syndrome, scoliosis, bronchiectasis, genetic muscular diseases refer to neurology section)" w:value=" • NIV - all patients requiring this type of support regardless of the underlying disorder (which might include COPD, obesity hypoventilation syndrome, scoliosis, bronchiectasis, genetic muscular diseases refer to neurology section)"/>
                <w:listItem w:displayText=" • lung cancer patients, refer to ‘Solid cancer’ section above" w:value=" • lung cancer patients, refer to ‘Solid cancer’ section above"/>
                <w:listItem w:displayText=" • lung transplant patients (refer to solid organ transplant section)" w:value=" • lung transplant patients (refer to solid organ transplant section)"/>
                <w:listItem w:displayText=" • pulmonary hypertension (PH): groups 1 and 4 from PH classification" w:value=" • pulmonary hypertension (PH): groups 1 and 4 from PH classification"/>
              </w:dropDownList>
            </w:sdtPr>
            <w:sdtContent>
              <w:p w14:paraId="44A9AECB" w14:textId="317A59A3" w:rsidR="00D00439" w:rsidRPr="0000507F" w:rsidRDefault="00D00439" w:rsidP="00207EAA">
                <w:pPr>
                  <w:pStyle w:val="ListParagraph"/>
                  <w:rPr>
                    <w:rFonts w:ascii="Arial" w:hAnsi="Arial" w:cs="Arial"/>
                    <w:b/>
                    <w:bCs/>
                    <w:color w:val="000000" w:themeColor="text1"/>
                    <w:lang w:eastAsia="en-GB"/>
                  </w:rPr>
                </w:pPr>
                <w:r w:rsidRPr="00207EAA">
                  <w:rPr>
                    <w:rStyle w:val="PlaceholderText"/>
                    <w:rFonts w:eastAsiaTheme="minorEastAsia"/>
                  </w:rPr>
                  <w:t>Choose an item.</w:t>
                </w:r>
              </w:p>
            </w:sdtContent>
          </w:sdt>
        </w:tc>
      </w:tr>
      <w:tr w:rsidR="00FC5FC4" w:rsidRPr="00002C94" w14:paraId="5FC84F5D" w14:textId="77777777" w:rsidTr="00D075C0">
        <w:trPr>
          <w:trHeight w:val="413"/>
        </w:trPr>
        <w:tc>
          <w:tcPr>
            <w:tcW w:w="9322" w:type="dxa"/>
          </w:tcPr>
          <w:p w14:paraId="5171C7D7" w14:textId="79D936CD" w:rsidR="00FC5FC4" w:rsidRDefault="00FA7D38">
            <w:pPr>
              <w:pStyle w:val="ListParagraph"/>
              <w:numPr>
                <w:ilvl w:val="0"/>
                <w:numId w:val="13"/>
              </w:numPr>
              <w:rPr>
                <w:rFonts w:ascii="Arial" w:hAnsi="Arial" w:cs="Arial"/>
                <w:b/>
                <w:bCs/>
                <w:color w:val="000000" w:themeColor="text1"/>
                <w:lang w:eastAsia="en-GB"/>
              </w:rPr>
            </w:pPr>
            <w:r w:rsidRPr="00FA7D38">
              <w:rPr>
                <w:rFonts w:ascii="Arial" w:hAnsi="Arial" w:cs="Arial"/>
                <w:b/>
                <w:bCs/>
                <w:color w:val="000000" w:themeColor="text1"/>
                <w:lang w:eastAsia="en-GB"/>
              </w:rPr>
              <w:t>Immune deficiencies</w:t>
            </w:r>
            <w:r>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77540564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sdt>
            <w:sdtPr>
              <w:rPr>
                <w:rFonts w:ascii="Arial" w:hAnsi="Arial" w:cs="Arial"/>
                <w:b/>
                <w:bCs/>
                <w:color w:val="000000" w:themeColor="text1"/>
                <w:lang w:eastAsia="en-GB"/>
              </w:rPr>
              <w:id w:val="1477655011"/>
              <w:placeholder>
                <w:docPart w:val="DefaultPlaceholder_-1854013438"/>
              </w:placeholder>
              <w:showingPlcHdr/>
              <w:dropDownList>
                <w:listItem w:value="Choose an item."/>
                <w:listItem w:displayText=" • common variable immunodeficiency (CVID)" w:value=" • common variable immunodeficiency (CVID)"/>
                <w:listItem w:displayText=" • undefined primary antibody deficiency on immunoglobulin (or eligible for Ig)" w:value=" • undefined primary antibody deficiency on immunoglobulin (or eligible for Ig)"/>
                <w:listItem w:displayText=" • hyper-IgM syndromes" w:value=" • hyper-IgM syndromes"/>
                <w:listItem w:displayText=" • Good’s syndrome (thymoma plus B-cell deficiency)" w:value=" • Good’s syndrome (thymoma plus B-cell deficiency)"/>
                <w:listItem w:displayText=" • severe combined immunodeficiency (SCID)" w:value=" • severe combined immunodeficiency (SCID)"/>
                <w:listItem w:displayText=" • autoimmune polyglandular syndromes or autoimmune polyendocrinopathy, candidiasis, ectodermal dystrophy (APECED syndrome)" w:value=" • autoimmune polyglandular syndromes or autoimmune polyendocrinopathy, candidiasis, ectodermal dystrophy (APECED syndrome)"/>
                <w:listItem w:displayText=" • primary immunodeficiency associated with impaired type 1 interferon signalling" w:value=" • primary immunodeficiency associated with impaired type 1 interferon signalling"/>
                <w:listItem w:displayText=" • x-linked agammaglobulinaemia (and other primary agammaglobulinaemias)" w:value=" • x-linked agammaglobulinaemia (and other primary agammaglobulinaemias)"/>
                <w:listItem w:displayText=" • any person with secondary immunodeficiency receiving, or eligible for, immunoglobulin replacement therapy" w:value=" • any person with secondary immunodeficiency receiving, or eligible for, immunoglobulin replacement therapy"/>
              </w:dropDownList>
            </w:sdtPr>
            <w:sdtContent>
              <w:p w14:paraId="61F06E67" w14:textId="0554D88C" w:rsidR="00FA7D38" w:rsidRPr="00207EAA" w:rsidRDefault="00FA7D38" w:rsidP="00207EAA">
                <w:pPr>
                  <w:pStyle w:val="ListParagraph"/>
                  <w:rPr>
                    <w:rFonts w:ascii="Arial" w:hAnsi="Arial" w:cs="Arial"/>
                    <w:b/>
                    <w:bCs/>
                    <w:color w:val="000000" w:themeColor="text1"/>
                    <w:lang w:eastAsia="en-GB"/>
                  </w:rPr>
                </w:pPr>
                <w:r w:rsidRPr="00207EAA">
                  <w:rPr>
                    <w:rStyle w:val="PlaceholderText"/>
                    <w:rFonts w:eastAsiaTheme="minorHAnsi"/>
                  </w:rPr>
                  <w:t>Choose an item.</w:t>
                </w:r>
              </w:p>
            </w:sdtContent>
          </w:sdt>
        </w:tc>
      </w:tr>
      <w:tr w:rsidR="00FC5FC4" w:rsidRPr="00002C94" w14:paraId="13E76647" w14:textId="77777777" w:rsidTr="00D075C0">
        <w:trPr>
          <w:trHeight w:val="413"/>
        </w:trPr>
        <w:tc>
          <w:tcPr>
            <w:tcW w:w="9322" w:type="dxa"/>
          </w:tcPr>
          <w:p w14:paraId="58894621" w14:textId="5C548047" w:rsidR="00FC5FC4" w:rsidRDefault="00FA7D38">
            <w:pPr>
              <w:pStyle w:val="ListParagraph"/>
              <w:numPr>
                <w:ilvl w:val="0"/>
                <w:numId w:val="13"/>
              </w:numPr>
              <w:rPr>
                <w:rFonts w:ascii="Arial" w:hAnsi="Arial" w:cs="Arial"/>
                <w:b/>
                <w:bCs/>
                <w:color w:val="000000" w:themeColor="text1"/>
                <w:lang w:eastAsia="en-GB"/>
              </w:rPr>
            </w:pPr>
            <w:r w:rsidRPr="00FA7D38">
              <w:rPr>
                <w:rFonts w:ascii="Arial" w:hAnsi="Arial" w:cs="Arial"/>
                <w:b/>
                <w:bCs/>
                <w:color w:val="000000" w:themeColor="text1"/>
                <w:lang w:eastAsia="en-GB"/>
              </w:rPr>
              <w:t>HIV/AIDS</w:t>
            </w:r>
            <w:r>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73717157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sdt>
            <w:sdtPr>
              <w:rPr>
                <w:rFonts w:ascii="Arial" w:hAnsi="Arial" w:cs="Arial"/>
                <w:b/>
                <w:bCs/>
                <w:color w:val="000000" w:themeColor="text1"/>
                <w:lang w:eastAsia="en-GB"/>
              </w:rPr>
              <w:id w:val="706066903"/>
              <w:placeholder>
                <w:docPart w:val="DefaultPlaceholder_-1854013438"/>
              </w:placeholder>
              <w:showingPlcHdr/>
              <w:dropDownList>
                <w:listItem w:value="Choose an item."/>
                <w:listItem w:displayText=" • people with high levels of immune suppression, have uncontrolled or untreated HIV (high viral load) or present acutely with an AIDS defining diagnosis" w:value=" • people with high levels of immune suppression, have uncontrolled or untreated HIV (high viral load) or present acutely with an AIDS defining diagnosis"/>
                <w:listItem w:displayText=" • people on treatment for HIV with CD4 less than 350 cells per mm3 and stable on HIV treatment or CD4 greater than 350 cells per mm3 and additional risk factors (for example, age, diabetes, obesity, cardiovascular, liver or renal disease, alcoholic)" w:value=" • people on treatment for HIV with CD4 less than 350 cells per mm3 and stable on HIV treatment or CD4 greater than 350 cells per mm3 and additional risk factors (for example, age, diabetes, obesity, cardiovascular, liver or renal disease, alcoholic)"/>
              </w:dropDownList>
            </w:sdtPr>
            <w:sdtContent>
              <w:p w14:paraId="6205CF1D" w14:textId="64C41E9F" w:rsidR="00FA7D38" w:rsidRPr="00207EAA" w:rsidRDefault="00FA7D38" w:rsidP="00207EAA">
                <w:pPr>
                  <w:pStyle w:val="ListParagraph"/>
                  <w:rPr>
                    <w:rFonts w:ascii="Arial" w:hAnsi="Arial" w:cs="Arial"/>
                    <w:b/>
                    <w:bCs/>
                    <w:color w:val="000000" w:themeColor="text1"/>
                    <w:lang w:eastAsia="en-GB"/>
                  </w:rPr>
                </w:pPr>
                <w:r w:rsidRPr="00207EAA">
                  <w:rPr>
                    <w:rStyle w:val="PlaceholderText"/>
                    <w:rFonts w:eastAsiaTheme="minorHAnsi"/>
                  </w:rPr>
                  <w:t>Choose an item.</w:t>
                </w:r>
              </w:p>
            </w:sdtContent>
          </w:sdt>
        </w:tc>
      </w:tr>
      <w:tr w:rsidR="0040001C" w:rsidRPr="00002C94" w14:paraId="3AC280AA" w14:textId="77777777" w:rsidTr="00D075C0">
        <w:trPr>
          <w:trHeight w:val="413"/>
        </w:trPr>
        <w:tc>
          <w:tcPr>
            <w:tcW w:w="9322" w:type="dxa"/>
          </w:tcPr>
          <w:p w14:paraId="41B50CC5" w14:textId="22869005" w:rsidR="0040001C" w:rsidRPr="00207EAA" w:rsidRDefault="00D00439" w:rsidP="00207EAA">
            <w:pPr>
              <w:pStyle w:val="ListParagraph"/>
              <w:numPr>
                <w:ilvl w:val="0"/>
                <w:numId w:val="13"/>
              </w:numPr>
              <w:rPr>
                <w:rFonts w:ascii="Arial" w:hAnsi="Arial" w:cs="Arial"/>
                <w:b/>
                <w:bCs/>
                <w:color w:val="000000" w:themeColor="text1"/>
                <w:lang w:eastAsia="en-GB"/>
              </w:rPr>
            </w:pPr>
            <w:r>
              <w:rPr>
                <w:rFonts w:ascii="Arial" w:hAnsi="Arial" w:cs="Arial"/>
                <w:b/>
                <w:bCs/>
                <w:color w:val="000000" w:themeColor="text1"/>
                <w:lang w:eastAsia="en-GB"/>
              </w:rPr>
              <w:t xml:space="preserve">Neurological disorders                                                                                </w:t>
            </w:r>
            <w:sdt>
              <w:sdtPr>
                <w:rPr>
                  <w:rFonts w:ascii="Segoe UI Symbol" w:eastAsia="MS Gothic" w:hAnsi="Segoe UI Symbol" w:cs="Segoe UI Symbol"/>
                  <w:color w:val="000000" w:themeColor="text1"/>
                  <w:lang w:eastAsia="en-GB"/>
                </w:rPr>
                <w:id w:val="94527452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sdt>
            <w:sdtPr>
              <w:rPr>
                <w:rFonts w:ascii="Arial" w:hAnsi="Arial" w:cs="Arial"/>
                <w:b/>
                <w:bCs/>
                <w:color w:val="000000" w:themeColor="text1"/>
                <w:lang w:eastAsia="en-GB"/>
              </w:rPr>
              <w:id w:val="-17624510"/>
              <w:placeholder>
                <w:docPart w:val="DefaultPlaceholder_-1854013438"/>
              </w:placeholder>
              <w:showingPlcHdr/>
              <w:dropDownList>
                <w:listItem w:value="Choose an item."/>
                <w:listItem w:displayText=" • Conditions associated with neuromuscular respiratory failure requiring chronic ventilatory support: such as ..." w:value=" • Conditions associated with neuromuscular respiratory failure requiring chronic ventilatory support: such as ..."/>
                <w:listItem w:displayText="a) motor neurone disease" w:value="a) motor neurone disease"/>
                <w:listItem w:displayText="b) Duchenne muscular dystrophy" w:value="b) Duchenne muscular dystrophy"/>
                <w:listItem w:displayText=" • Conditions that require use of specific immunotherapies: such as ..." w:value=" • Conditions that require use of specific immunotherapies: such as ..."/>
                <w:listItem w:displayText="a) multiple sclerosis" w:value="a) multiple sclerosis"/>
                <w:listItem w:displayText="b) myasthenia gravis (MG)" w:value="b) myasthenia gravis (MG)"/>
                <w:listItem w:displayText="c) other immune mediated disorders" w:value="c) other immune mediated disorders"/>
                <w:listItem w:displayText=" • Dementia and neurodegenerative disorders when associated with severe frailty: such as..." w:value=" • Dementia and neurodegenerative disorders when associated with severe frailty: such as..."/>
                <w:listItem w:displayText="a) Alzheimer's disease" w:value="a) Alzheimer's disease"/>
                <w:listItem w:displayText="b) vascular disease" w:value="b) vascular disease"/>
                <w:listItem w:displayText="c) Lewy body disease" w:value="c) Lewy body disease"/>
                <w:listItem w:displayText="d) frontotemporal atrophy" w:value="d) frontotemporal atrophy"/>
              </w:dropDownList>
            </w:sdtPr>
            <w:sdtContent>
              <w:p w14:paraId="2561FA0D" w14:textId="52D7E691" w:rsidR="0040001C" w:rsidRPr="00FA7D38" w:rsidRDefault="00D00439" w:rsidP="00207EAA">
                <w:pPr>
                  <w:pStyle w:val="ListParagraph"/>
                  <w:rPr>
                    <w:rFonts w:ascii="Arial" w:hAnsi="Arial" w:cs="Arial"/>
                    <w:b/>
                    <w:bCs/>
                    <w:color w:val="000000" w:themeColor="text1"/>
                    <w:lang w:eastAsia="en-GB"/>
                  </w:rPr>
                </w:pPr>
                <w:r w:rsidRPr="00207EAA">
                  <w:rPr>
                    <w:rStyle w:val="PlaceholderText"/>
                    <w:rFonts w:eastAsiaTheme="minorEastAsia"/>
                  </w:rPr>
                  <w:t>Choose an item.</w:t>
                </w:r>
              </w:p>
            </w:sdtContent>
          </w:sdt>
        </w:tc>
      </w:tr>
      <w:tr w:rsidR="0040001C" w:rsidRPr="00002C94" w14:paraId="77DEAD58" w14:textId="77777777" w:rsidTr="00D075C0">
        <w:trPr>
          <w:trHeight w:val="413"/>
        </w:trPr>
        <w:tc>
          <w:tcPr>
            <w:tcW w:w="9322" w:type="dxa"/>
          </w:tcPr>
          <w:p w14:paraId="095AB501" w14:textId="5761E465" w:rsidR="0040001C" w:rsidRPr="00207EAA" w:rsidRDefault="0040001C" w:rsidP="00207EAA">
            <w:pPr>
              <w:rPr>
                <w:rFonts w:ascii="Arial" w:hAnsi="Arial" w:cs="Arial"/>
                <w:bCs/>
                <w:color w:val="000000" w:themeColor="text1"/>
                <w:lang w:eastAsia="en-GB"/>
              </w:rPr>
            </w:pPr>
          </w:p>
        </w:tc>
      </w:tr>
      <w:tr w:rsidR="00FC5FC4" w:rsidRPr="00002C94" w14:paraId="228B6581" w14:textId="77777777" w:rsidTr="00D075C0">
        <w:trPr>
          <w:trHeight w:val="413"/>
        </w:trPr>
        <w:tc>
          <w:tcPr>
            <w:tcW w:w="9322" w:type="dxa"/>
          </w:tcPr>
          <w:p w14:paraId="5967471C" w14:textId="468301B2" w:rsidR="00FA7D38" w:rsidRDefault="00FA7D38" w:rsidP="00207EAA">
            <w:pPr>
              <w:shd w:val="clear" w:color="auto" w:fill="B6DDE8" w:themeFill="accent5" w:themeFillTint="66"/>
              <w:spacing w:before="240"/>
              <w:rPr>
                <w:rFonts w:ascii="Arial" w:hAnsi="Arial" w:cs="Arial"/>
                <w:b/>
                <w:bCs/>
                <w:color w:val="000000" w:themeColor="text1"/>
                <w:lang w:eastAsia="en-GB"/>
              </w:rPr>
            </w:pPr>
            <w:r>
              <w:rPr>
                <w:rFonts w:ascii="Arial" w:hAnsi="Arial" w:cs="Arial"/>
                <w:b/>
                <w:bCs/>
                <w:color w:val="000000" w:themeColor="text1"/>
                <w:lang w:eastAsia="en-GB"/>
              </w:rPr>
              <w:lastRenderedPageBreak/>
              <w:t>Section 2</w:t>
            </w:r>
          </w:p>
          <w:p w14:paraId="7FD068DB" w14:textId="522DD83A" w:rsidR="00FA7D38" w:rsidRDefault="0040001C" w:rsidP="00207EAA">
            <w:pPr>
              <w:shd w:val="clear" w:color="auto" w:fill="B6DDE8" w:themeFill="accent5" w:themeFillTint="66"/>
              <w:spacing w:before="240"/>
              <w:rPr>
                <w:rFonts w:ascii="Arial" w:hAnsi="Arial" w:cs="Arial"/>
                <w:color w:val="000000" w:themeColor="text1"/>
                <w:lang w:eastAsia="en-GB"/>
              </w:rPr>
            </w:pPr>
            <w:r>
              <w:rPr>
                <w:rFonts w:ascii="Arial" w:hAnsi="Arial" w:cs="Arial"/>
                <w:b/>
                <w:bCs/>
                <w:color w:val="000000" w:themeColor="text1"/>
                <w:lang w:eastAsia="en-GB"/>
              </w:rPr>
              <w:t>High Risk Children (o</w:t>
            </w:r>
            <w:r w:rsidR="00FA7D38">
              <w:rPr>
                <w:rFonts w:ascii="Arial" w:hAnsi="Arial" w:cs="Arial"/>
                <w:b/>
                <w:bCs/>
                <w:color w:val="000000" w:themeColor="text1"/>
                <w:lang w:eastAsia="en-GB"/>
              </w:rPr>
              <w:t>lder than 12 and younger than 18 years, greater than 40KG weight, and clinical concern</w:t>
            </w:r>
            <w:r>
              <w:rPr>
                <w:rFonts w:ascii="Arial" w:hAnsi="Arial" w:cs="Arial"/>
                <w:b/>
                <w:bCs/>
                <w:color w:val="000000" w:themeColor="text1"/>
                <w:lang w:eastAsia="en-GB"/>
              </w:rPr>
              <w:t>):</w:t>
            </w:r>
            <w:r w:rsidR="00FA7D38">
              <w:rPr>
                <w:rFonts w:ascii="Arial" w:hAnsi="Arial" w:cs="Arial"/>
                <w:b/>
                <w:bCs/>
                <w:color w:val="000000" w:themeColor="text1"/>
                <w:lang w:eastAsia="en-GB"/>
              </w:rPr>
              <w:t xml:space="preserve">                                                                                                         </w:t>
            </w:r>
          </w:p>
          <w:p w14:paraId="113B146D" w14:textId="32CB4CC2" w:rsidR="00FC5FC4" w:rsidRPr="00207EAA" w:rsidRDefault="00FC5FC4" w:rsidP="00207EAA">
            <w:pPr>
              <w:shd w:val="clear" w:color="auto" w:fill="B6DDE8" w:themeFill="accent5" w:themeFillTint="66"/>
              <w:spacing w:before="240"/>
              <w:rPr>
                <w:rFonts w:ascii="Arial" w:hAnsi="Arial" w:cs="Arial"/>
                <w:b/>
                <w:bCs/>
                <w:color w:val="000000" w:themeColor="text1"/>
                <w:lang w:eastAsia="en-GB"/>
              </w:rPr>
            </w:pPr>
          </w:p>
        </w:tc>
      </w:tr>
      <w:tr w:rsidR="00FC5FC4" w:rsidRPr="00002C94" w14:paraId="0E82AC8F" w14:textId="77777777" w:rsidTr="00D075C0">
        <w:trPr>
          <w:trHeight w:val="413"/>
        </w:trPr>
        <w:tc>
          <w:tcPr>
            <w:tcW w:w="9322" w:type="dxa"/>
          </w:tcPr>
          <w:p w14:paraId="401A48A0" w14:textId="35134A20" w:rsidR="00FA7D38" w:rsidRPr="00207EAA" w:rsidRDefault="00B15596" w:rsidP="00207EAA">
            <w:pPr>
              <w:pStyle w:val="ListParagraph"/>
              <w:numPr>
                <w:ilvl w:val="0"/>
                <w:numId w:val="14"/>
              </w:numPr>
              <w:tabs>
                <w:tab w:val="left" w:pos="7483"/>
                <w:tab w:val="left" w:pos="7994"/>
              </w:tabs>
              <w:spacing w:before="240"/>
              <w:rPr>
                <w:rFonts w:ascii="Arial" w:hAnsi="Arial" w:cs="Arial"/>
                <w:b/>
                <w:bCs/>
                <w:color w:val="000000" w:themeColor="text1"/>
                <w:lang w:eastAsia="en-GB"/>
              </w:rPr>
            </w:pPr>
            <w:r w:rsidRPr="00B15596">
              <w:rPr>
                <w:rFonts w:ascii="Arial" w:hAnsi="Arial" w:cs="Arial"/>
                <w:b/>
                <w:bCs/>
                <w:color w:val="000000" w:themeColor="text1"/>
                <w:lang w:eastAsia="en-GB"/>
              </w:rPr>
              <w:t>Children and young people (CYP) at substantial risk</w:t>
            </w:r>
            <w:r w:rsidRPr="00B15596">
              <w:rPr>
                <w:rFonts w:ascii="Arial" w:eastAsia="MS Gothic" w:hAnsi="Arial" w:cs="Arial"/>
                <w:b/>
                <w:bCs/>
                <w:color w:val="000000" w:themeColor="text1"/>
                <w:lang w:eastAsia="en-GB"/>
              </w:rPr>
              <w:t xml:space="preserve"> </w:t>
            </w:r>
            <w:r>
              <w:rPr>
                <w:rFonts w:ascii="Arial" w:eastAsia="MS Gothic"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560319875"/>
                <w14:checkbox>
                  <w14:checked w14:val="0"/>
                  <w14:checkedState w14:val="2612" w14:font="MS Gothic"/>
                  <w14:uncheckedState w14:val="2610" w14:font="MS Gothic"/>
                </w14:checkbox>
              </w:sdtPr>
              <w:sdtContent>
                <w:r w:rsidR="00FA7D38">
                  <w:rPr>
                    <w:rFonts w:ascii="MS Gothic" w:eastAsia="MS Gothic" w:hAnsi="MS Gothic" w:cs="Segoe UI Symbol" w:hint="eastAsia"/>
                    <w:color w:val="000000" w:themeColor="text1"/>
                    <w:lang w:eastAsia="en-GB"/>
                  </w:rPr>
                  <w:t>☐</w:t>
                </w:r>
              </w:sdtContent>
            </w:sdt>
            <w:r w:rsidR="00FA7D38" w:rsidRPr="001B51C7">
              <w:rPr>
                <w:rFonts w:ascii="Arial" w:hAnsi="Arial" w:cs="Arial"/>
                <w:color w:val="000000" w:themeColor="text1"/>
                <w:lang w:eastAsia="en-GB"/>
              </w:rPr>
              <w:t xml:space="preserve"> Yes</w:t>
            </w:r>
            <w:r w:rsidR="00FA7D38" w:rsidRPr="00FA7D38" w:rsidDel="00FA7D38">
              <w:rPr>
                <w:rFonts w:ascii="Arial" w:hAnsi="Arial" w:cs="Arial"/>
                <w:b/>
                <w:bCs/>
                <w:color w:val="000000" w:themeColor="text1"/>
                <w:lang w:eastAsia="en-GB"/>
              </w:rPr>
              <w:t xml:space="preserve"> </w:t>
            </w:r>
          </w:p>
          <w:sdt>
            <w:sdtPr>
              <w:rPr>
                <w:lang w:eastAsia="en-GB"/>
              </w:rPr>
              <w:id w:val="-99035935"/>
              <w:placeholder>
                <w:docPart w:val="DefaultPlaceholder_-1854013438"/>
              </w:placeholder>
              <w:showingPlcHdr/>
              <w:dropDownList>
                <w:listItem w:value="Choose an item."/>
                <w:listItem w:displayText=" • Complex life-limiting neurodisability with recurrent respiratory infections or compromise." w:value=" • Complex life-limiting neurodisability with recurrent respiratory infections or compromise."/>
              </w:dropDownList>
            </w:sdtPr>
            <w:sdtContent>
              <w:p w14:paraId="1EC1020F" w14:textId="5238C5D1" w:rsidR="00FA7D38" w:rsidRPr="00135A52" w:rsidRDefault="0040001C" w:rsidP="00207EAA">
                <w:pPr>
                  <w:pStyle w:val="ListParagraph"/>
                  <w:rPr>
                    <w:lang w:eastAsia="en-GB"/>
                  </w:rPr>
                </w:pPr>
                <w:r w:rsidRPr="00207EAA">
                  <w:rPr>
                    <w:rStyle w:val="PlaceholderText"/>
                    <w:rFonts w:eastAsiaTheme="minorEastAsia"/>
                  </w:rPr>
                  <w:t>Choose an item.</w:t>
                </w:r>
              </w:p>
            </w:sdtContent>
          </w:sdt>
          <w:p w14:paraId="61AB9512" w14:textId="3E5E848E" w:rsidR="00FC5FC4" w:rsidRDefault="00FC5FC4" w:rsidP="00207EAA">
            <w:pPr>
              <w:pStyle w:val="ListParagraph"/>
              <w:rPr>
                <w:lang w:eastAsia="en-GB"/>
              </w:rPr>
            </w:pPr>
          </w:p>
        </w:tc>
      </w:tr>
      <w:tr w:rsidR="00FC5FC4" w:rsidRPr="00002C94" w14:paraId="4E4AC235" w14:textId="77777777" w:rsidTr="00D075C0">
        <w:trPr>
          <w:trHeight w:val="413"/>
        </w:trPr>
        <w:tc>
          <w:tcPr>
            <w:tcW w:w="9322" w:type="dxa"/>
          </w:tcPr>
          <w:p w14:paraId="76F015B9" w14:textId="09136B0F" w:rsidR="00FC5FC4" w:rsidRPr="00207EAA" w:rsidRDefault="00B15596" w:rsidP="00207EAA">
            <w:pPr>
              <w:pStyle w:val="ListParagraph"/>
              <w:numPr>
                <w:ilvl w:val="0"/>
                <w:numId w:val="14"/>
              </w:numPr>
              <w:tabs>
                <w:tab w:val="left" w:pos="7483"/>
                <w:tab w:val="left" w:pos="7994"/>
              </w:tabs>
              <w:spacing w:before="240"/>
              <w:rPr>
                <w:rFonts w:ascii="Arial" w:hAnsi="Arial" w:cs="Arial"/>
                <w:b/>
                <w:bCs/>
                <w:color w:val="000000" w:themeColor="text1"/>
                <w:lang w:eastAsia="en-GB"/>
              </w:rPr>
            </w:pPr>
            <w:r w:rsidRPr="00B15596">
              <w:rPr>
                <w:rFonts w:ascii="Arial" w:hAnsi="Arial" w:cs="Arial"/>
                <w:b/>
                <w:bCs/>
                <w:color w:val="000000" w:themeColor="text1"/>
                <w:lang w:eastAsia="en-GB"/>
              </w:rPr>
              <w:t>CYP at significant risk if 2 or more of these risk factors are present</w:t>
            </w:r>
            <w:r w:rsidR="00FA7D38">
              <w:rPr>
                <w:rFonts w:ascii="Arial" w:hAnsi="Arial" w:cs="Arial"/>
                <w:b/>
                <w:bCs/>
                <w:color w:val="000000" w:themeColor="text1"/>
                <w:lang w:eastAsia="en-GB"/>
              </w:rPr>
              <w:t>:</w:t>
            </w:r>
          </w:p>
          <w:p w14:paraId="7A33EE49" w14:textId="60E07E3C" w:rsidR="00FA7D38" w:rsidRDefault="00FA7D38" w:rsidP="00FC5FC4">
            <w:pPr>
              <w:tabs>
                <w:tab w:val="left" w:pos="7483"/>
                <w:tab w:val="left" w:pos="7994"/>
              </w:tabs>
              <w:spacing w:before="240"/>
              <w:rPr>
                <w:rFonts w:ascii="Arial" w:hAnsi="Arial" w:cs="Arial"/>
                <w:b/>
                <w:bCs/>
                <w:color w:val="000000" w:themeColor="text1"/>
                <w:lang w:eastAsia="en-GB"/>
              </w:rPr>
            </w:pPr>
            <w:r>
              <w:rPr>
                <w:rFonts w:ascii="Arial" w:hAnsi="Arial" w:cs="Arial"/>
                <w:b/>
                <w:bCs/>
                <w:color w:val="000000" w:themeColor="text1"/>
                <w:lang w:eastAsia="en-GB"/>
              </w:rPr>
              <w:t xml:space="preserve">Primary immunodeficiency                                                                                      </w:t>
            </w:r>
            <w:sdt>
              <w:sdtPr>
                <w:rPr>
                  <w:rFonts w:ascii="Segoe UI Symbol" w:eastAsia="MS Gothic" w:hAnsi="Segoe UI Symbol" w:cs="Segoe UI Symbol"/>
                  <w:color w:val="000000" w:themeColor="text1"/>
                  <w:lang w:eastAsia="en-GB"/>
                </w:rPr>
                <w:id w:val="-1990629714"/>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w:t>
            </w:r>
          </w:p>
          <w:sdt>
            <w:sdtPr>
              <w:rPr>
                <w:rFonts w:ascii="Arial" w:hAnsi="Arial" w:cs="Arial"/>
                <w:b/>
                <w:bCs/>
                <w:color w:val="000000" w:themeColor="text1"/>
                <w:lang w:eastAsia="en-GB"/>
              </w:rPr>
              <w:id w:val="-176348630"/>
              <w:placeholder>
                <w:docPart w:val="DefaultPlaceholder_-1854013438"/>
              </w:placeholder>
              <w:showingPlcHdr/>
              <w:dropDownList>
                <w:listItem w:value="Choose an item."/>
                <w:listItem w:displayText=" • common variable immunodeficiency (CVID)" w:value=" • common variable immunodeficiency (CVID)"/>
                <w:listItem w:displayText=" • primary antibody deficiency on immunoglobulin (or eligible for immunoglobulin replacement)" w:value=" • primary antibody deficiency on immunoglobulin (or eligible for immunoglobulin replacement)"/>
                <w:listItem w:displayText=" • hyper-IgM syndromes" w:value=" • hyper-IgM syndromes"/>
                <w:listItem w:displayText=" • Good’s syndrome (thymoma plus B-cell deficiency)" w:value=" • Good’s syndrome (thymoma plus B-cell deficiency)"/>
                <w:listItem w:displayText=" • severe combined immunodeficiency (SCID)" w:value=" • severe combined immunodeficiency (SCID)"/>
                <w:listItem w:displayText=" • autoimmune polyglandular syndromes or autoimmune polyendocrinopathy, candidiasis, ectodermal dystrophy (APECED syndrome)" w:value=" • autoimmune polyglandular syndromes or autoimmune polyendocrinopathy, candidiasis, ectodermal dystrophy (APECED syndrome)"/>
                <w:listItem w:displayText=" • primary immunodeficiency associated with impaired type I interferon signalling" w:value=" • primary immunodeficiency associated with impaired type I interferon signalling"/>
                <w:listItem w:displayText=" • x-linked agammaglobulinaemia (and other primary agammaglobulinaemias)" w:value=" • x-linked agammaglobulinaemia (and other primary agammaglobulinaemias)"/>
              </w:dropDownList>
            </w:sdtPr>
            <w:sdtContent>
              <w:p w14:paraId="02E36FF5" w14:textId="759090B0" w:rsidR="00FA7D38" w:rsidRDefault="00FA7D38" w:rsidP="00FC5FC4">
                <w:pPr>
                  <w:tabs>
                    <w:tab w:val="left" w:pos="7483"/>
                    <w:tab w:val="left" w:pos="7994"/>
                  </w:tabs>
                  <w:spacing w:before="240"/>
                  <w:rPr>
                    <w:rFonts w:ascii="Arial" w:hAnsi="Arial" w:cs="Arial"/>
                    <w:b/>
                    <w:bCs/>
                    <w:color w:val="000000" w:themeColor="text1"/>
                    <w:lang w:eastAsia="en-GB"/>
                  </w:rPr>
                </w:pPr>
                <w:r w:rsidRPr="00207EAA">
                  <w:rPr>
                    <w:rStyle w:val="PlaceholderText"/>
                  </w:rPr>
                  <w:t>Choose an item.</w:t>
                </w:r>
              </w:p>
            </w:sdtContent>
          </w:sdt>
          <w:p w14:paraId="453C23DA" w14:textId="42B113F8" w:rsidR="00FA7D38" w:rsidRDefault="00FA7D38" w:rsidP="00FC5FC4">
            <w:pPr>
              <w:tabs>
                <w:tab w:val="left" w:pos="7483"/>
                <w:tab w:val="left" w:pos="7994"/>
              </w:tabs>
              <w:spacing w:before="240"/>
              <w:rPr>
                <w:rFonts w:ascii="Arial" w:hAnsi="Arial" w:cs="Arial"/>
                <w:b/>
                <w:bCs/>
                <w:color w:val="000000" w:themeColor="text1"/>
                <w:lang w:eastAsia="en-GB"/>
              </w:rPr>
            </w:pPr>
            <w:r w:rsidRPr="00FA7D38">
              <w:rPr>
                <w:rFonts w:ascii="Arial" w:hAnsi="Arial" w:cs="Arial"/>
                <w:b/>
                <w:bCs/>
                <w:color w:val="000000" w:themeColor="text1"/>
                <w:lang w:eastAsia="en-GB"/>
              </w:rPr>
              <w:t>Secondary immunodeficiency</w:t>
            </w:r>
            <w:r>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206455416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w:t>
            </w:r>
          </w:p>
          <w:sdt>
            <w:sdtPr>
              <w:rPr>
                <w:rFonts w:ascii="Arial" w:hAnsi="Arial" w:cs="Arial"/>
                <w:b/>
                <w:bCs/>
                <w:color w:val="000000" w:themeColor="text1"/>
                <w:lang w:eastAsia="en-GB"/>
              </w:rPr>
              <w:id w:val="1939102683"/>
              <w:placeholder>
                <w:docPart w:val="DefaultPlaceholder_-1854013438"/>
              </w:placeholder>
              <w:showingPlcHdr/>
              <w:dropDownList>
                <w:listItem w:value="Choose an item."/>
                <w:listItem w:displayText=" • HIV CD4 count less than 200 cells per mm3" w:value=" • HIV CD4 count less than 200 cells per mm3"/>
                <w:listItem w:displayText=" • solid organ transplant" w:value=" • solid organ transplant"/>
                <w:listItem w:displayText=" • HSCT within 12 months, or with GVHD" w:value=" • HSCT within 12 months, or with GVHD"/>
                <w:listItem w:displayText=" • CAR-T therapy in last 24 months" w:value=" • CAR-T therapy in last 24 months"/>
                <w:listItem w:displayText=" • induction chemotherapy for acute lymphoblastic leukaemia (ALL), non-Hodgkin’s lymphoma, chemotherapy for acute myeloid leukaemia (AML), relapsed and/or refractory leukaemia or lymphoma" w:value=" • induction chemotherapy for acute lymphoblastic leukaemia (ALL), non-Hodgkin’s lymphoma, chemotherapy for acute myeloid leukaemia (AML), relapsed and/or refractory leukaemia or lymphoma"/>
              </w:dropDownList>
            </w:sdtPr>
            <w:sdtContent>
              <w:p w14:paraId="786B61B2" w14:textId="20D88A91" w:rsidR="00FA7D38" w:rsidRDefault="00FA7D38" w:rsidP="00FC5FC4">
                <w:pPr>
                  <w:tabs>
                    <w:tab w:val="left" w:pos="7483"/>
                    <w:tab w:val="left" w:pos="7994"/>
                  </w:tabs>
                  <w:spacing w:before="240"/>
                  <w:rPr>
                    <w:rFonts w:ascii="Arial" w:hAnsi="Arial" w:cs="Arial"/>
                    <w:b/>
                    <w:bCs/>
                    <w:color w:val="000000" w:themeColor="text1"/>
                    <w:lang w:eastAsia="en-GB"/>
                  </w:rPr>
                </w:pPr>
                <w:r w:rsidRPr="00207EAA">
                  <w:rPr>
                    <w:rStyle w:val="PlaceholderText"/>
                  </w:rPr>
                  <w:t>Choose an item.</w:t>
                </w:r>
              </w:p>
            </w:sdtContent>
          </w:sdt>
          <w:p w14:paraId="50279667" w14:textId="6329AA01" w:rsidR="00FA7D38" w:rsidRDefault="00FA7D38" w:rsidP="00FC5FC4">
            <w:pPr>
              <w:tabs>
                <w:tab w:val="left" w:pos="7483"/>
                <w:tab w:val="left" w:pos="7994"/>
              </w:tabs>
              <w:spacing w:before="240"/>
              <w:rPr>
                <w:rFonts w:ascii="Arial" w:hAnsi="Arial" w:cs="Arial"/>
                <w:b/>
                <w:bCs/>
                <w:color w:val="000000" w:themeColor="text1"/>
                <w:lang w:eastAsia="en-GB"/>
              </w:rPr>
            </w:pPr>
            <w:r w:rsidRPr="00FA7D38">
              <w:rPr>
                <w:rFonts w:ascii="Arial" w:hAnsi="Arial" w:cs="Arial"/>
                <w:b/>
                <w:bCs/>
                <w:color w:val="000000" w:themeColor="text1"/>
                <w:lang w:eastAsia="en-GB"/>
              </w:rPr>
              <w:t>Immunosuppressive treatmen</w:t>
            </w:r>
            <w:r>
              <w:rPr>
                <w:rFonts w:ascii="Arial" w:hAnsi="Arial" w:cs="Arial"/>
                <w:b/>
                <w:bCs/>
                <w:color w:val="000000" w:themeColor="text1"/>
                <w:lang w:eastAsia="en-GB"/>
              </w:rPr>
              <w:t xml:space="preserve">t                                                                              </w:t>
            </w:r>
            <w:sdt>
              <w:sdtPr>
                <w:rPr>
                  <w:rFonts w:ascii="Segoe UI Symbol" w:eastAsia="MS Gothic" w:hAnsi="Segoe UI Symbol" w:cs="Segoe UI Symbol"/>
                  <w:color w:val="000000" w:themeColor="text1"/>
                  <w:lang w:eastAsia="en-GB"/>
                </w:rPr>
                <w:id w:val="210945613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w:t>
            </w:r>
          </w:p>
          <w:sdt>
            <w:sdtPr>
              <w:rPr>
                <w:rFonts w:ascii="Arial" w:hAnsi="Arial" w:cs="Arial"/>
                <w:b/>
                <w:bCs/>
                <w:color w:val="000000" w:themeColor="text1"/>
                <w:lang w:eastAsia="en-GB"/>
              </w:rPr>
              <w:id w:val="1939471431"/>
              <w:placeholder>
                <w:docPart w:val="DefaultPlaceholder_-1854013438"/>
              </w:placeholder>
              <w:showingPlcHdr/>
              <w:dropDownList>
                <w:listItem w:value="Choose an item."/>
                <w:listItem w:displayText=" • chemotherapy within the last 3 months" w:value=" • chemotherapy within the last 3 months"/>
                <w:listItem w:displayText=" • cyclophosphamide within the last 3 months" w:value=" • cyclophosphamide within the last 3 months"/>
                <w:listItem w:displayText=" • corticosteroids greater than 2mg per kg per day for 28 days in last 4 weeks" w:value=" • corticosteroids greater than 2mg per kg per day for 28 days in last 4 weeks"/>
                <w:listItem w:displayText=" • B cell depleting treatment in the last 12 months" w:value=" • B cell depleting treatment in the last 12 months"/>
              </w:dropDownList>
            </w:sdtPr>
            <w:sdtContent>
              <w:p w14:paraId="2F38BB97" w14:textId="55955CF7" w:rsidR="00FA7D38" w:rsidRDefault="00FA7D38" w:rsidP="00FC5FC4">
                <w:pPr>
                  <w:tabs>
                    <w:tab w:val="left" w:pos="7483"/>
                    <w:tab w:val="left" w:pos="7994"/>
                  </w:tabs>
                  <w:spacing w:before="240"/>
                  <w:rPr>
                    <w:rFonts w:ascii="Arial" w:hAnsi="Arial" w:cs="Arial"/>
                    <w:b/>
                    <w:bCs/>
                    <w:color w:val="000000" w:themeColor="text1"/>
                    <w:lang w:eastAsia="en-GB"/>
                  </w:rPr>
                </w:pPr>
                <w:r w:rsidRPr="00207EAA">
                  <w:rPr>
                    <w:rStyle w:val="PlaceholderText"/>
                  </w:rPr>
                  <w:t>Choose an item.</w:t>
                </w:r>
              </w:p>
            </w:sdtContent>
          </w:sdt>
          <w:p w14:paraId="5CCE4A61" w14:textId="4916CD2B" w:rsidR="00FA7D38" w:rsidRDefault="00FA7D38" w:rsidP="00FC5FC4">
            <w:pPr>
              <w:tabs>
                <w:tab w:val="left" w:pos="7483"/>
                <w:tab w:val="left" w:pos="7994"/>
              </w:tabs>
              <w:spacing w:before="240"/>
              <w:rPr>
                <w:rFonts w:ascii="Arial" w:hAnsi="Arial" w:cs="Arial"/>
                <w:b/>
                <w:bCs/>
                <w:color w:val="000000" w:themeColor="text1"/>
                <w:lang w:eastAsia="en-GB"/>
              </w:rPr>
            </w:pPr>
            <w:r w:rsidRPr="00FA7D38">
              <w:rPr>
                <w:rFonts w:ascii="Arial" w:hAnsi="Arial" w:cs="Arial"/>
                <w:b/>
                <w:bCs/>
                <w:color w:val="000000" w:themeColor="text1"/>
                <w:lang w:eastAsia="en-GB"/>
              </w:rPr>
              <w:t>Other conditions</w:t>
            </w:r>
            <w:r>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95859973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w:t>
            </w:r>
          </w:p>
          <w:sdt>
            <w:sdtPr>
              <w:rPr>
                <w:rFonts w:ascii="Arial" w:hAnsi="Arial" w:cs="Arial"/>
                <w:b/>
                <w:bCs/>
                <w:color w:val="000000" w:themeColor="text1"/>
                <w:lang w:eastAsia="en-GB"/>
              </w:rPr>
              <w:id w:val="-117454128"/>
              <w:placeholder>
                <w:docPart w:val="DefaultPlaceholder_-1854013438"/>
              </w:placeholder>
              <w:showingPlcHdr/>
              <w:dropDownList>
                <w:listItem w:value="Choose an item."/>
                <w:listItem w:displayText=" • high BMI (greater than 95th centile)" w:value=" • high BMI (greater than 95th centile)"/>
                <w:listItem w:displayText=" • severe respiratory disease (for example, cystic fibrosis or bronchiectasis with FEV1 less than 60%)" w:value=" • severe respiratory disease (for example, cystic fibrosis or bronchiectasis with FEV1 less than 60%)"/>
                <w:listItem w:displayText=" • tracheostomy or long-term ventilation" w:value=" • tracheostomy or long-term ventilation"/>
                <w:listItem w:displayText=" • severe asthma (paediatric intensive care unit (PICU) admission in 12 months)" w:value=" • severe asthma (paediatric intensive care unit (PICU) admission in 12 months)"/>
                <w:listItem w:displayText=" • neurodisability and/or neurodevelopmental disorders" w:value=" • neurodisability and/or neurodevelopmental disorders"/>
                <w:listItem w:displayText=" • severe cardiac disease" w:value=" • severe cardiac disease"/>
                <w:listItem w:displayText=" • severe chronic kidney disease" w:value=" • severe chronic kidney disease"/>
                <w:listItem w:displayText=" • severe liver disease" w:value=" • severe liver disease"/>
                <w:listItem w:displayText=" • sickle cell disease or other severe haemoglobinopathy" w:value=" • sickle cell disease or other severe haemoglobinopathy"/>
                <w:listItem w:displayText=" • trisomy 21" w:value=" • trisomy 21"/>
                <w:listItem w:displayText=" • complex or chromosomal genetic or metabolic conditions associated with significant comorbidity" w:value=" • complex or chromosomal genetic or metabolic conditions associated with significant comorbidity"/>
                <w:listItem w:displayText=" • multiple congenital anomalies associated with significant comorbidity" w:value=" • multiple congenital anomalies associated with significant comorbidity"/>
                <w:listItem w:displayText=" • bronchopulmonary dysplasia - decisions should be made taking in to account degree of prematurity at birth and chronological age" w:value=" • bronchopulmonary dysplasia - decisions should be made taking in to account degree of prematurity at birth and chronological age"/>
                <w:listItem w:displayText=" • infants less than 1 year with congenital heart disease (CHD):" w:value=" • infants less than 1 year with congenital heart disease (CHD):"/>
                <w:listItem w:displayText="a) cyanotic congenital heart disease" w:value="a) cyanotic congenital heart disease"/>
                <w:listItem w:displayText="b) haemodynamically significant acyanotic CHD and history of prematurity" w:value="b) haemodynamically significant acyanotic CHD and history of prematurity"/>
                <w:listItem w:displayText="c) those due for corrective surgery, to avoid complications or delay due to SARS-CoV-2 infection" w:value="c) those due for corrective surgery, to avoid complications or delay due to SARS-CoV-2 infection"/>
              </w:dropDownList>
            </w:sdtPr>
            <w:sdtContent>
              <w:p w14:paraId="7F1B1D94" w14:textId="797FFBBE" w:rsidR="00FA7D38" w:rsidRDefault="00FA7D38" w:rsidP="00FC5FC4">
                <w:pPr>
                  <w:tabs>
                    <w:tab w:val="left" w:pos="7483"/>
                    <w:tab w:val="left" w:pos="7994"/>
                  </w:tabs>
                  <w:spacing w:before="240"/>
                  <w:rPr>
                    <w:rFonts w:ascii="Arial" w:hAnsi="Arial" w:cs="Arial"/>
                    <w:b/>
                    <w:bCs/>
                    <w:color w:val="000000" w:themeColor="text1"/>
                    <w:lang w:eastAsia="en-GB"/>
                  </w:rPr>
                </w:pPr>
                <w:r w:rsidRPr="00207EAA">
                  <w:rPr>
                    <w:rStyle w:val="PlaceholderText"/>
                  </w:rPr>
                  <w:t>Choose an item.</w:t>
                </w:r>
              </w:p>
            </w:sdtContent>
          </w:sdt>
        </w:tc>
      </w:tr>
    </w:tbl>
    <w:p w14:paraId="42ED6109" w14:textId="2573F82D" w:rsidR="007A32F8" w:rsidRDefault="007A32F8" w:rsidP="005E74FD">
      <w:pPr>
        <w:spacing w:after="0"/>
        <w:rPr>
          <w:rFonts w:ascii="Arial" w:hAnsi="Arial" w:cs="Arial"/>
        </w:rPr>
      </w:pPr>
    </w:p>
    <w:p w14:paraId="0E022B8C" w14:textId="77777777" w:rsidR="0061373B" w:rsidRDefault="0061373B" w:rsidP="005E74FD">
      <w:pPr>
        <w:spacing w:after="0"/>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1373B" w:rsidRPr="000D406C" w14:paraId="2736BEC1" w14:textId="77777777" w:rsidTr="00A87AF2">
        <w:trPr>
          <w:trHeight w:val="413"/>
        </w:trPr>
        <w:tc>
          <w:tcPr>
            <w:tcW w:w="9322" w:type="dxa"/>
            <w:shd w:val="clear" w:color="auto" w:fill="C6D9F1" w:themeFill="text2" w:themeFillTint="33"/>
          </w:tcPr>
          <w:p w14:paraId="54238A02" w14:textId="51C5BD22" w:rsidR="0061373B" w:rsidRDefault="0061373B" w:rsidP="00A87AF2">
            <w:pPr>
              <w:shd w:val="clear" w:color="auto" w:fill="B6DDE8" w:themeFill="accent5" w:themeFillTint="66"/>
              <w:rPr>
                <w:rFonts w:ascii="Arial" w:hAnsi="Arial" w:cs="Arial"/>
                <w:b/>
                <w:bCs/>
                <w:color w:val="000000" w:themeColor="text1"/>
                <w:lang w:eastAsia="en-GB"/>
              </w:rPr>
            </w:pPr>
            <w:r>
              <w:rPr>
                <w:rFonts w:ascii="Arial" w:hAnsi="Arial" w:cs="Arial"/>
                <w:b/>
                <w:bCs/>
                <w:color w:val="000000" w:themeColor="text1"/>
                <w:lang w:eastAsia="en-GB"/>
              </w:rPr>
              <w:t>Section 3</w:t>
            </w:r>
          </w:p>
          <w:p w14:paraId="72725513" w14:textId="17046AAB" w:rsidR="0061373B" w:rsidRPr="000D406C" w:rsidRDefault="0061373B" w:rsidP="00A87AF2">
            <w:pPr>
              <w:shd w:val="clear" w:color="auto" w:fill="B6DDE8" w:themeFill="accent5" w:themeFillTint="66"/>
              <w:rPr>
                <w:rFonts w:ascii="Arial" w:hAnsi="Arial" w:cs="Arial"/>
                <w:bCs/>
                <w:color w:val="000000" w:themeColor="text1"/>
                <w:lang w:eastAsia="en-GB"/>
              </w:rPr>
            </w:pPr>
            <w:r>
              <w:rPr>
                <w:rFonts w:ascii="Arial" w:hAnsi="Arial" w:cs="Arial"/>
                <w:b/>
                <w:bCs/>
                <w:color w:val="000000" w:themeColor="text1"/>
                <w:lang w:eastAsia="en-GB"/>
              </w:rPr>
              <w:t>Additional Risk Groups - patients</w:t>
            </w:r>
            <w:r w:rsidRPr="001B51C7">
              <w:rPr>
                <w:rFonts w:ascii="Arial" w:hAnsi="Arial" w:cs="Arial"/>
                <w:b/>
                <w:bCs/>
                <w:color w:val="000000" w:themeColor="text1"/>
                <w:lang w:eastAsia="en-GB"/>
              </w:rPr>
              <w:t>:</w:t>
            </w:r>
            <w:r>
              <w:rPr>
                <w:rFonts w:ascii="Arial" w:hAnsi="Arial" w:cs="Arial"/>
                <w:b/>
                <w:bCs/>
                <w:color w:val="000000" w:themeColor="text1"/>
                <w:lang w:eastAsia="en-GB"/>
              </w:rPr>
              <w:t xml:space="preserve">                                       </w:t>
            </w:r>
          </w:p>
        </w:tc>
      </w:tr>
      <w:tr w:rsidR="0061373B" w:rsidRPr="00207EAA" w14:paraId="3EA6CC97" w14:textId="77777777" w:rsidTr="00A87AF2">
        <w:trPr>
          <w:trHeight w:val="413"/>
        </w:trPr>
        <w:tc>
          <w:tcPr>
            <w:tcW w:w="9322" w:type="dxa"/>
          </w:tcPr>
          <w:p w14:paraId="7A40A789" w14:textId="0BEC71F0" w:rsidR="0061373B" w:rsidRPr="00207EAA" w:rsidRDefault="0061373B" w:rsidP="00A87AF2">
            <w:pPr>
              <w:pStyle w:val="ListParagraph"/>
              <w:numPr>
                <w:ilvl w:val="0"/>
                <w:numId w:val="12"/>
              </w:numPr>
              <w:rPr>
                <w:rFonts w:ascii="Arial" w:hAnsi="Arial" w:cs="Arial"/>
                <w:b/>
                <w:bCs/>
                <w:color w:val="000000" w:themeColor="text1"/>
                <w:lang w:eastAsia="en-GB"/>
              </w:rPr>
            </w:pPr>
            <w:r>
              <w:rPr>
                <w:rFonts w:ascii="Arial" w:hAnsi="Arial" w:cs="Arial"/>
                <w:b/>
                <w:bCs/>
              </w:rPr>
              <w:t xml:space="preserve">aged </w:t>
            </w:r>
            <w:r w:rsidR="00FD4E6C">
              <w:rPr>
                <w:rFonts w:ascii="Arial" w:hAnsi="Arial" w:cs="Arial"/>
                <w:b/>
                <w:bCs/>
              </w:rPr>
              <w:t>85</w:t>
            </w:r>
            <w:r>
              <w:rPr>
                <w:rFonts w:ascii="Arial" w:hAnsi="Arial" w:cs="Arial"/>
                <w:b/>
                <w:bCs/>
              </w:rPr>
              <w:t xml:space="preserve"> years and over                                                                                  </w:t>
            </w:r>
            <w:sdt>
              <w:sdtPr>
                <w:rPr>
                  <w:rFonts w:ascii="Segoe UI Symbol" w:eastAsia="MS Gothic" w:hAnsi="Segoe UI Symbol" w:cs="Segoe UI Symbol"/>
                  <w:color w:val="000000" w:themeColor="text1"/>
                  <w:lang w:eastAsia="en-GB"/>
                </w:rPr>
                <w:id w:val="111789672"/>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p w14:paraId="1D68202B" w14:textId="77777777" w:rsidR="0061373B" w:rsidRPr="00207EAA" w:rsidRDefault="0061373B" w:rsidP="00A87AF2">
            <w:pPr>
              <w:pStyle w:val="ListParagraph"/>
              <w:rPr>
                <w:rFonts w:ascii="Arial" w:hAnsi="Arial" w:cs="Arial"/>
                <w:b/>
                <w:bCs/>
                <w:color w:val="000000" w:themeColor="text1"/>
                <w:lang w:eastAsia="en-GB"/>
              </w:rPr>
            </w:pPr>
            <w:r w:rsidRPr="001B51C7">
              <w:rPr>
                <w:rFonts w:ascii="Arial" w:hAnsi="Arial" w:cs="Arial"/>
                <w:color w:val="000000" w:themeColor="text1"/>
                <w:lang w:eastAsia="en-GB"/>
              </w:rPr>
              <w:t xml:space="preserve"> </w:t>
            </w:r>
          </w:p>
        </w:tc>
      </w:tr>
      <w:tr w:rsidR="0061373B" w:rsidRPr="00207EAA" w14:paraId="42D4F15D" w14:textId="77777777" w:rsidTr="00A87AF2">
        <w:trPr>
          <w:trHeight w:val="413"/>
        </w:trPr>
        <w:tc>
          <w:tcPr>
            <w:tcW w:w="9322" w:type="dxa"/>
          </w:tcPr>
          <w:p w14:paraId="1BEAF828" w14:textId="76AE49FC" w:rsidR="00FD4E6C" w:rsidRDefault="00FD4E6C" w:rsidP="00FD4E6C">
            <w:pPr>
              <w:pStyle w:val="ListParagraph"/>
              <w:numPr>
                <w:ilvl w:val="0"/>
                <w:numId w:val="12"/>
              </w:numPr>
              <w:rPr>
                <w:rFonts w:ascii="Arial" w:hAnsi="Arial" w:cs="Arial"/>
                <w:b/>
                <w:bCs/>
                <w:color w:val="000000" w:themeColor="text1"/>
                <w:lang w:eastAsia="en-GB"/>
              </w:rPr>
            </w:pPr>
            <w:r>
              <w:rPr>
                <w:rFonts w:ascii="Arial" w:hAnsi="Arial" w:cs="Arial"/>
                <w:b/>
                <w:bCs/>
                <w:color w:val="000000" w:themeColor="text1"/>
                <w:lang w:eastAsia="en-GB"/>
              </w:rPr>
              <w:t>with end-stage heart failure who have a long-term ventricular</w:t>
            </w:r>
          </w:p>
          <w:p w14:paraId="44711F92" w14:textId="19CF4511" w:rsidR="0061373B" w:rsidRPr="00207EAA" w:rsidRDefault="00FD4E6C" w:rsidP="00FD4E6C">
            <w:pPr>
              <w:pStyle w:val="ListParagraph"/>
              <w:rPr>
                <w:rFonts w:ascii="Arial" w:hAnsi="Arial" w:cs="Arial"/>
                <w:b/>
                <w:bCs/>
                <w:color w:val="000000" w:themeColor="text1"/>
                <w:lang w:eastAsia="en-GB"/>
              </w:rPr>
            </w:pPr>
            <w:r>
              <w:rPr>
                <w:rFonts w:ascii="Arial" w:hAnsi="Arial" w:cs="Arial"/>
                <w:b/>
                <w:bCs/>
                <w:color w:val="000000" w:themeColor="text1"/>
                <w:lang w:eastAsia="en-GB"/>
              </w:rPr>
              <w:t xml:space="preserve">assistance device                                                                                           </w:t>
            </w:r>
            <w:sdt>
              <w:sdtPr>
                <w:rPr>
                  <w:rFonts w:ascii="Segoe UI Symbol" w:eastAsia="MS Gothic" w:hAnsi="Segoe UI Symbol" w:cs="Segoe UI Symbol"/>
                  <w:color w:val="000000" w:themeColor="text1"/>
                  <w:lang w:eastAsia="en-GB"/>
                </w:rPr>
                <w:id w:val="203457802"/>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tc>
      </w:tr>
      <w:tr w:rsidR="00FD4E6C" w:rsidRPr="00207EAA" w14:paraId="3058A749" w14:textId="77777777" w:rsidTr="00A87AF2">
        <w:trPr>
          <w:trHeight w:val="413"/>
        </w:trPr>
        <w:tc>
          <w:tcPr>
            <w:tcW w:w="9322" w:type="dxa"/>
          </w:tcPr>
          <w:p w14:paraId="6E6EEBCA" w14:textId="710063D7" w:rsidR="00FD4E6C" w:rsidRPr="00207EAA" w:rsidRDefault="00FD4E6C" w:rsidP="00FD4E6C">
            <w:pPr>
              <w:pStyle w:val="ListParagraph"/>
              <w:numPr>
                <w:ilvl w:val="0"/>
                <w:numId w:val="12"/>
              </w:numPr>
              <w:rPr>
                <w:rFonts w:ascii="Arial" w:hAnsi="Arial" w:cs="Arial"/>
                <w:b/>
                <w:bCs/>
                <w:color w:val="000000" w:themeColor="text1"/>
                <w:lang w:eastAsia="en-GB"/>
              </w:rPr>
            </w:pPr>
            <w:r>
              <w:rPr>
                <w:rFonts w:ascii="Arial" w:hAnsi="Arial" w:cs="Arial"/>
                <w:b/>
                <w:bCs/>
                <w:color w:val="000000" w:themeColor="text1"/>
                <w:lang w:eastAsia="en-GB"/>
              </w:rPr>
              <w:t xml:space="preserve">on the organ transplant waiting list                                                 </w:t>
            </w:r>
            <w:r w:rsidR="003417A0">
              <w:rPr>
                <w:rFonts w:ascii="Arial" w:hAnsi="Arial" w:cs="Arial"/>
                <w:b/>
                <w:bCs/>
                <w:color w:val="000000" w:themeColor="text1"/>
                <w:lang w:eastAsia="en-GB"/>
              </w:rPr>
              <w:t xml:space="preserve">             </w:t>
            </w:r>
            <w:sdt>
              <w:sdtPr>
                <w:rPr>
                  <w:rFonts w:ascii="Segoe UI Symbol" w:eastAsia="MS Gothic" w:hAnsi="Segoe UI Symbol" w:cs="Segoe UI Symbol"/>
                  <w:color w:val="000000" w:themeColor="text1"/>
                  <w:lang w:eastAsia="en-GB"/>
                </w:rPr>
                <w:id w:val="-177053554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tc>
      </w:tr>
      <w:tr w:rsidR="00FD4E6C" w:rsidRPr="00207EAA" w14:paraId="1D2153B9" w14:textId="77777777" w:rsidTr="00A87AF2">
        <w:trPr>
          <w:trHeight w:val="413"/>
        </w:trPr>
        <w:tc>
          <w:tcPr>
            <w:tcW w:w="9322" w:type="dxa"/>
          </w:tcPr>
          <w:p w14:paraId="27F71419" w14:textId="6148CD62" w:rsidR="00FD4E6C" w:rsidRPr="00FD4E6C" w:rsidRDefault="003417A0" w:rsidP="00FD4E6C">
            <w:pPr>
              <w:pStyle w:val="ListParagraph"/>
              <w:numPr>
                <w:ilvl w:val="0"/>
                <w:numId w:val="12"/>
              </w:numPr>
              <w:rPr>
                <w:rFonts w:ascii="Arial" w:hAnsi="Arial" w:cs="Arial"/>
                <w:b/>
                <w:bCs/>
                <w:color w:val="000000" w:themeColor="text1"/>
                <w:lang w:eastAsia="en-GB"/>
              </w:rPr>
            </w:pPr>
            <w:r>
              <w:rPr>
                <w:rFonts w:ascii="Arial" w:hAnsi="Arial" w:cs="Arial"/>
                <w:b/>
                <w:bCs/>
              </w:rPr>
              <w:t xml:space="preserve">who </w:t>
            </w:r>
            <w:r w:rsidR="00FD4E6C">
              <w:rPr>
                <w:rFonts w:ascii="Arial" w:hAnsi="Arial" w:cs="Arial"/>
                <w:b/>
                <w:bCs/>
              </w:rPr>
              <w:t xml:space="preserve">are residents in a care home </w:t>
            </w:r>
            <w:r w:rsidR="00FD4E6C" w:rsidRPr="003417A0">
              <w:rPr>
                <w:rFonts w:ascii="Arial" w:hAnsi="Arial" w:cs="Arial"/>
                <w:b/>
                <w:bCs/>
                <w:u w:val="single"/>
              </w:rPr>
              <w:t>AND</w:t>
            </w:r>
            <w:r w:rsidR="00FD4E6C">
              <w:rPr>
                <w:rFonts w:ascii="Arial" w:hAnsi="Arial" w:cs="Arial"/>
                <w:b/>
                <w:bCs/>
              </w:rPr>
              <w:t xml:space="preserve"> who:</w:t>
            </w:r>
          </w:p>
          <w:p w14:paraId="18817E60" w14:textId="7AA37788" w:rsidR="00FD4E6C" w:rsidRPr="00FD4E6C" w:rsidRDefault="00FD4E6C" w:rsidP="00FD4E6C">
            <w:pPr>
              <w:pStyle w:val="ListParagraph"/>
              <w:numPr>
                <w:ilvl w:val="0"/>
                <w:numId w:val="15"/>
              </w:numPr>
              <w:rPr>
                <w:rFonts w:ascii="Arial" w:hAnsi="Arial" w:cs="Arial"/>
                <w:b/>
                <w:bCs/>
                <w:color w:val="000000" w:themeColor="text1"/>
                <w:lang w:eastAsia="en-GB"/>
              </w:rPr>
            </w:pPr>
            <w:r>
              <w:rPr>
                <w:rFonts w:ascii="Arial" w:hAnsi="Arial" w:cs="Arial"/>
                <w:b/>
                <w:bCs/>
              </w:rPr>
              <w:t xml:space="preserve">are aged 70 years and over                               </w:t>
            </w:r>
            <w:r w:rsidR="00542FBC">
              <w:rPr>
                <w:rFonts w:ascii="Arial" w:hAnsi="Arial" w:cs="Arial"/>
                <w:b/>
                <w:bCs/>
              </w:rPr>
              <w:t xml:space="preserve">        </w:t>
            </w:r>
            <w:r>
              <w:rPr>
                <w:rFonts w:ascii="Arial" w:hAnsi="Arial" w:cs="Arial"/>
                <w:b/>
                <w:bCs/>
              </w:rPr>
              <w:t xml:space="preserve"> </w:t>
            </w:r>
            <w:r w:rsidR="00542FBC">
              <w:rPr>
                <w:rFonts w:ascii="Arial" w:hAnsi="Arial" w:cs="Arial"/>
                <w:b/>
                <w:bCs/>
              </w:rPr>
              <w:t xml:space="preserve">      OR</w:t>
            </w:r>
            <w:r>
              <w:rPr>
                <w:rFonts w:ascii="Arial" w:hAnsi="Arial" w:cs="Arial"/>
                <w:b/>
                <w:bCs/>
              </w:rPr>
              <w:t xml:space="preserve">                  </w:t>
            </w:r>
            <w:sdt>
              <w:sdtPr>
                <w:rPr>
                  <w:rFonts w:ascii="Segoe UI Symbol" w:eastAsia="MS Gothic" w:hAnsi="Segoe UI Symbol" w:cs="Segoe UI Symbol"/>
                  <w:color w:val="000000" w:themeColor="text1"/>
                  <w:lang w:eastAsia="en-GB"/>
                </w:rPr>
                <w:id w:val="2140226146"/>
                <w14:checkbox>
                  <w14:checked w14:val="0"/>
                  <w14:checkedState w14:val="2612" w14:font="MS Gothic"/>
                  <w14:uncheckedState w14:val="2610" w14:font="MS Gothic"/>
                </w14:checkbox>
              </w:sdtPr>
              <w:sdtContent>
                <w:r w:rsidR="00542FBC">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p w14:paraId="046563B0" w14:textId="27686E1A" w:rsidR="00FD4E6C" w:rsidRPr="00FD4E6C" w:rsidRDefault="00FD4E6C" w:rsidP="00FD4E6C">
            <w:pPr>
              <w:pStyle w:val="ListParagraph"/>
              <w:numPr>
                <w:ilvl w:val="0"/>
                <w:numId w:val="15"/>
              </w:numPr>
              <w:rPr>
                <w:rFonts w:ascii="Arial" w:hAnsi="Arial" w:cs="Arial"/>
                <w:b/>
                <w:bCs/>
                <w:color w:val="000000" w:themeColor="text1"/>
                <w:lang w:eastAsia="en-GB"/>
              </w:rPr>
            </w:pPr>
            <w:r>
              <w:rPr>
                <w:rFonts w:ascii="Arial" w:hAnsi="Arial" w:cs="Arial"/>
                <w:b/>
                <w:bCs/>
              </w:rPr>
              <w:t>have body mass index (BMI) of 35 kg/m</w:t>
            </w:r>
            <w:r w:rsidRPr="00BA1C20">
              <w:rPr>
                <w:rFonts w:ascii="Arial" w:hAnsi="Arial" w:cs="Arial"/>
                <w:b/>
                <w:bCs/>
                <w:vertAlign w:val="superscript"/>
              </w:rPr>
              <w:t>2</w:t>
            </w:r>
            <w:r w:rsidR="00542FBC">
              <w:rPr>
                <w:rFonts w:ascii="Arial" w:hAnsi="Arial" w:cs="Arial"/>
                <w:b/>
                <w:bCs/>
                <w:vertAlign w:val="superscript"/>
              </w:rPr>
              <w:t xml:space="preserve"> </w:t>
            </w:r>
            <w:r w:rsidR="00542FBC">
              <w:rPr>
                <w:rFonts w:ascii="Arial" w:hAnsi="Arial" w:cs="Arial"/>
                <w:b/>
                <w:bCs/>
              </w:rPr>
              <w:t>or more</w:t>
            </w:r>
            <w:r>
              <w:rPr>
                <w:rFonts w:ascii="Arial" w:hAnsi="Arial" w:cs="Arial"/>
                <w:b/>
                <w:bCs/>
              </w:rPr>
              <w:t xml:space="preserve">      </w:t>
            </w:r>
            <w:r w:rsidR="00542FBC">
              <w:rPr>
                <w:rFonts w:ascii="Arial" w:hAnsi="Arial" w:cs="Arial"/>
                <w:b/>
                <w:bCs/>
              </w:rPr>
              <w:t xml:space="preserve">    OR</w:t>
            </w:r>
            <w:r>
              <w:rPr>
                <w:rFonts w:ascii="Arial" w:hAnsi="Arial" w:cs="Arial"/>
                <w:b/>
                <w:bCs/>
              </w:rPr>
              <w:t xml:space="preserve">                  </w:t>
            </w:r>
            <w:sdt>
              <w:sdtPr>
                <w:rPr>
                  <w:rFonts w:ascii="Segoe UI Symbol" w:eastAsia="MS Gothic" w:hAnsi="Segoe UI Symbol" w:cs="Segoe UI Symbol"/>
                  <w:color w:val="000000" w:themeColor="text1"/>
                  <w:lang w:eastAsia="en-GB"/>
                </w:rPr>
                <w:id w:val="-1977597585"/>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p w14:paraId="3BB35BD9" w14:textId="2537C8AB" w:rsidR="00FD4E6C" w:rsidRPr="00FD4E6C" w:rsidRDefault="00FD4E6C" w:rsidP="00FD4E6C">
            <w:pPr>
              <w:pStyle w:val="ListParagraph"/>
              <w:numPr>
                <w:ilvl w:val="0"/>
                <w:numId w:val="15"/>
              </w:numPr>
              <w:rPr>
                <w:rFonts w:ascii="Arial" w:hAnsi="Arial" w:cs="Arial"/>
                <w:b/>
                <w:bCs/>
                <w:color w:val="000000" w:themeColor="text1"/>
                <w:lang w:eastAsia="en-GB"/>
              </w:rPr>
            </w:pPr>
            <w:r>
              <w:rPr>
                <w:rFonts w:ascii="Arial" w:hAnsi="Arial" w:cs="Arial"/>
                <w:b/>
                <w:bCs/>
              </w:rPr>
              <w:t xml:space="preserve">have diabetes                                                     </w:t>
            </w:r>
            <w:r w:rsidR="00542FBC">
              <w:rPr>
                <w:rFonts w:ascii="Arial" w:hAnsi="Arial" w:cs="Arial"/>
                <w:b/>
                <w:bCs/>
              </w:rPr>
              <w:t xml:space="preserve">             </w:t>
            </w:r>
            <w:r>
              <w:rPr>
                <w:rFonts w:ascii="Arial" w:hAnsi="Arial" w:cs="Arial"/>
                <w:b/>
                <w:bCs/>
              </w:rPr>
              <w:t xml:space="preserve"> </w:t>
            </w:r>
            <w:r w:rsidR="00542FBC">
              <w:rPr>
                <w:rFonts w:ascii="Arial" w:hAnsi="Arial" w:cs="Arial"/>
                <w:b/>
                <w:bCs/>
              </w:rPr>
              <w:t xml:space="preserve"> OR</w:t>
            </w:r>
            <w:r>
              <w:rPr>
                <w:rFonts w:ascii="Arial" w:hAnsi="Arial" w:cs="Arial"/>
                <w:b/>
                <w:bCs/>
              </w:rPr>
              <w:t xml:space="preserve">                  </w:t>
            </w:r>
            <w:r w:rsidR="00542FBC">
              <w:rPr>
                <w:rFonts w:ascii="Arial" w:hAnsi="Arial" w:cs="Arial"/>
                <w:b/>
                <w:bCs/>
              </w:rPr>
              <w:t xml:space="preserve"> </w:t>
            </w:r>
            <w:sdt>
              <w:sdtPr>
                <w:rPr>
                  <w:rFonts w:ascii="Segoe UI Symbol" w:eastAsia="MS Gothic" w:hAnsi="Segoe UI Symbol" w:cs="Segoe UI Symbol"/>
                  <w:color w:val="000000" w:themeColor="text1"/>
                  <w:lang w:eastAsia="en-GB"/>
                </w:rPr>
                <w:id w:val="473958763"/>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p w14:paraId="188AA717" w14:textId="77777777" w:rsidR="00542FBC" w:rsidRPr="00542FBC" w:rsidRDefault="00FD4E6C" w:rsidP="00FD4E6C">
            <w:pPr>
              <w:pStyle w:val="ListParagraph"/>
              <w:numPr>
                <w:ilvl w:val="0"/>
                <w:numId w:val="15"/>
              </w:numPr>
              <w:rPr>
                <w:rFonts w:ascii="Arial" w:hAnsi="Arial" w:cs="Arial"/>
                <w:b/>
                <w:bCs/>
                <w:color w:val="000000" w:themeColor="text1"/>
                <w:lang w:eastAsia="en-GB"/>
              </w:rPr>
            </w:pPr>
            <w:r>
              <w:rPr>
                <w:rFonts w:ascii="Arial" w:hAnsi="Arial" w:cs="Arial"/>
                <w:b/>
                <w:bCs/>
              </w:rPr>
              <w:t xml:space="preserve">have heart failure                                                                                      </w:t>
            </w:r>
            <w:sdt>
              <w:sdtPr>
                <w:rPr>
                  <w:rFonts w:ascii="Segoe UI Symbol" w:eastAsia="MS Gothic" w:hAnsi="Segoe UI Symbol" w:cs="Segoe UI Symbol"/>
                  <w:color w:val="000000" w:themeColor="text1"/>
                  <w:lang w:eastAsia="en-GB"/>
                </w:rPr>
                <w:id w:val="701375016"/>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lang w:eastAsia="en-GB"/>
                  </w:rPr>
                  <w:t>☐</w:t>
                </w:r>
              </w:sdtContent>
            </w:sdt>
            <w:r w:rsidRPr="001B51C7">
              <w:rPr>
                <w:rFonts w:ascii="Arial" w:hAnsi="Arial" w:cs="Arial"/>
                <w:color w:val="000000" w:themeColor="text1"/>
                <w:lang w:eastAsia="en-GB"/>
              </w:rPr>
              <w:t xml:space="preserve"> Yes   </w:t>
            </w:r>
          </w:p>
          <w:p w14:paraId="1284D7F9" w14:textId="77777777" w:rsidR="00542FBC" w:rsidRDefault="00542FBC" w:rsidP="00542FBC">
            <w:pPr>
              <w:pStyle w:val="ListParagraph"/>
              <w:ind w:left="1080"/>
              <w:rPr>
                <w:rFonts w:ascii="Arial" w:hAnsi="Arial" w:cs="Arial"/>
                <w:b/>
                <w:bCs/>
              </w:rPr>
            </w:pPr>
          </w:p>
          <w:p w14:paraId="01246F44" w14:textId="32EF0F3E" w:rsidR="00FD4E6C" w:rsidRPr="00207EAA" w:rsidRDefault="00542FBC" w:rsidP="00542FBC">
            <w:pPr>
              <w:pStyle w:val="ListParagraph"/>
              <w:rPr>
                <w:rFonts w:ascii="Arial" w:hAnsi="Arial" w:cs="Arial"/>
                <w:b/>
                <w:bCs/>
                <w:color w:val="000000" w:themeColor="text1"/>
                <w:lang w:eastAsia="en-GB"/>
              </w:rPr>
            </w:pPr>
            <w:r>
              <w:rPr>
                <w:rFonts w:ascii="Arial" w:hAnsi="Arial" w:cs="Arial"/>
              </w:rPr>
              <w:t xml:space="preserve">For hospital acquired CV-19: see full guidelines </w:t>
            </w:r>
            <w:hyperlink r:id="rId13" w:history="1">
              <w:r w:rsidRPr="00820816">
                <w:rPr>
                  <w:rStyle w:val="Hyperlink"/>
                  <w:rFonts w:ascii="Arial" w:hAnsi="Arial" w:cs="Arial"/>
                </w:rPr>
                <w:t>here</w:t>
              </w:r>
            </w:hyperlink>
            <w:r w:rsidR="00FD4E6C" w:rsidRPr="001B51C7">
              <w:rPr>
                <w:rFonts w:ascii="Arial" w:hAnsi="Arial" w:cs="Arial"/>
                <w:color w:val="000000" w:themeColor="text1"/>
                <w:lang w:eastAsia="en-GB"/>
              </w:rPr>
              <w:t xml:space="preserve"> </w:t>
            </w:r>
            <w:r w:rsidR="00FD4E6C">
              <w:rPr>
                <w:rFonts w:ascii="Arial" w:hAnsi="Arial" w:cs="Arial"/>
                <w:b/>
                <w:bCs/>
              </w:rPr>
              <w:t xml:space="preserve">                                                                   </w:t>
            </w:r>
          </w:p>
          <w:p w14:paraId="78C44894" w14:textId="6DCD2D83" w:rsidR="00FD4E6C" w:rsidRPr="00207EAA" w:rsidRDefault="00FD4E6C" w:rsidP="00FD4E6C">
            <w:pPr>
              <w:pStyle w:val="ListParagraph"/>
              <w:rPr>
                <w:rFonts w:ascii="Arial" w:hAnsi="Arial" w:cs="Arial"/>
                <w:b/>
                <w:bCs/>
                <w:color w:val="000000" w:themeColor="text1"/>
                <w:lang w:eastAsia="en-GB"/>
              </w:rPr>
            </w:pPr>
            <w:r w:rsidRPr="001B51C7">
              <w:rPr>
                <w:rFonts w:ascii="Arial" w:hAnsi="Arial" w:cs="Arial"/>
                <w:color w:val="000000" w:themeColor="text1"/>
                <w:lang w:eastAsia="en-GB"/>
              </w:rPr>
              <w:t xml:space="preserve"> </w:t>
            </w:r>
          </w:p>
        </w:tc>
      </w:tr>
    </w:tbl>
    <w:p w14:paraId="2582A392" w14:textId="77777777" w:rsidR="0061373B" w:rsidRDefault="0061373B" w:rsidP="005E74FD">
      <w:pPr>
        <w:spacing w:after="0"/>
        <w:rPr>
          <w:rFonts w:ascii="Arial" w:hAnsi="Arial" w:cs="Arial"/>
        </w:rPr>
      </w:pPr>
    </w:p>
    <w:sectPr w:rsidR="0061373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5F5A" w14:textId="77777777" w:rsidR="00B272CF" w:rsidRDefault="00B272CF" w:rsidP="007A32F8">
      <w:pPr>
        <w:spacing w:after="0" w:line="240" w:lineRule="auto"/>
      </w:pPr>
      <w:r>
        <w:separator/>
      </w:r>
    </w:p>
  </w:endnote>
  <w:endnote w:type="continuationSeparator" w:id="0">
    <w:p w14:paraId="50183489" w14:textId="77777777" w:rsidR="00B272CF" w:rsidRDefault="00B272CF" w:rsidP="007A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8381" w14:textId="0711AD2E" w:rsidR="00D201F1" w:rsidRDefault="00D201F1">
    <w:pPr>
      <w:pStyle w:val="Footer"/>
    </w:pPr>
    <w:r>
      <w:t xml:space="preserve">Version: </w:t>
    </w:r>
    <w:r w:rsidR="00787327">
      <w:t>1</w:t>
    </w:r>
    <w:r w:rsidR="00542FBC">
      <w:t>5</w:t>
    </w:r>
    <w:r w:rsidR="003516A9">
      <w:tab/>
    </w:r>
    <w:r w:rsidR="003516A9">
      <w:tab/>
    </w:r>
    <w:r>
      <w:t xml:space="preserve">Edited: </w:t>
    </w:r>
    <w:r w:rsidR="009E171F">
      <w:t>NK</w:t>
    </w:r>
    <w:r>
      <w:t xml:space="preserve">: </w:t>
    </w:r>
    <w:r w:rsidR="00542FBC">
      <w:t>5</w:t>
    </w:r>
    <w:r w:rsidR="009915E8">
      <w:t>.</w:t>
    </w:r>
    <w:r w:rsidR="00542FBC">
      <w:t>6</w:t>
    </w:r>
    <w:r w:rsidR="009915E8">
      <w:t>.202</w:t>
    </w:r>
    <w:r w:rsidR="0061373B">
      <w:t>4</w:t>
    </w:r>
    <w:r w:rsidR="00947427">
      <w:tab/>
    </w:r>
    <w:r w:rsidR="0094742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1BEE" w14:textId="77777777" w:rsidR="00B272CF" w:rsidRDefault="00B272CF" w:rsidP="007A32F8">
      <w:pPr>
        <w:spacing w:after="0" w:line="240" w:lineRule="auto"/>
      </w:pPr>
      <w:r>
        <w:separator/>
      </w:r>
    </w:p>
  </w:footnote>
  <w:footnote w:type="continuationSeparator" w:id="0">
    <w:p w14:paraId="56CE19EC" w14:textId="77777777" w:rsidR="00B272CF" w:rsidRDefault="00B272CF" w:rsidP="007A3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92"/>
    <w:multiLevelType w:val="hybridMultilevel"/>
    <w:tmpl w:val="2BD01ADC"/>
    <w:lvl w:ilvl="0" w:tplc="B6823CB4">
      <w:start w:val="14"/>
      <w:numFmt w:val="bullet"/>
      <w:lvlText w:val="-"/>
      <w:lvlJc w:val="left"/>
      <w:pPr>
        <w:ind w:left="1080" w:hanging="360"/>
      </w:pPr>
      <w:rPr>
        <w:rFonts w:ascii="Arial" w:eastAsia="Times New Roman"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A31F02"/>
    <w:multiLevelType w:val="hybridMultilevel"/>
    <w:tmpl w:val="734E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616F3"/>
    <w:multiLevelType w:val="hybridMultilevel"/>
    <w:tmpl w:val="2DA6C400"/>
    <w:lvl w:ilvl="0" w:tplc="AAAAD6A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11E5F"/>
    <w:multiLevelType w:val="hybridMultilevel"/>
    <w:tmpl w:val="4A0645E8"/>
    <w:lvl w:ilvl="0" w:tplc="1F1A7E92">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6A1D"/>
    <w:multiLevelType w:val="hybridMultilevel"/>
    <w:tmpl w:val="691274FC"/>
    <w:lvl w:ilvl="0" w:tplc="4D7CE656">
      <w:start w:val="1"/>
      <w:numFmt w:val="bullet"/>
      <w:lvlText w:val=""/>
      <w:lvlJc w:val="left"/>
      <w:pPr>
        <w:ind w:left="720" w:hanging="360"/>
      </w:pPr>
      <w:rPr>
        <w:rFonts w:ascii="Symbol" w:hAnsi="Symbol" w:hint="default"/>
      </w:rPr>
    </w:lvl>
    <w:lvl w:ilvl="1" w:tplc="F9C25182">
      <w:start w:val="1"/>
      <w:numFmt w:val="bullet"/>
      <w:lvlText w:val="o"/>
      <w:lvlJc w:val="left"/>
      <w:pPr>
        <w:ind w:left="1440" w:hanging="360"/>
      </w:pPr>
      <w:rPr>
        <w:rFonts w:ascii="Courier New" w:hAnsi="Courier New" w:hint="default"/>
      </w:rPr>
    </w:lvl>
    <w:lvl w:ilvl="2" w:tplc="6BDE9E9A">
      <w:start w:val="1"/>
      <w:numFmt w:val="bullet"/>
      <w:lvlText w:val=""/>
      <w:lvlJc w:val="left"/>
      <w:pPr>
        <w:ind w:left="2160" w:hanging="360"/>
      </w:pPr>
      <w:rPr>
        <w:rFonts w:ascii="Wingdings" w:hAnsi="Wingdings" w:hint="default"/>
      </w:rPr>
    </w:lvl>
    <w:lvl w:ilvl="3" w:tplc="EE3654EA">
      <w:start w:val="1"/>
      <w:numFmt w:val="bullet"/>
      <w:lvlText w:val=""/>
      <w:lvlJc w:val="left"/>
      <w:pPr>
        <w:ind w:left="2880" w:hanging="360"/>
      </w:pPr>
      <w:rPr>
        <w:rFonts w:ascii="Symbol" w:hAnsi="Symbol" w:hint="default"/>
      </w:rPr>
    </w:lvl>
    <w:lvl w:ilvl="4" w:tplc="F946A180">
      <w:start w:val="1"/>
      <w:numFmt w:val="bullet"/>
      <w:lvlText w:val="o"/>
      <w:lvlJc w:val="left"/>
      <w:pPr>
        <w:ind w:left="3600" w:hanging="360"/>
      </w:pPr>
      <w:rPr>
        <w:rFonts w:ascii="Courier New" w:hAnsi="Courier New" w:hint="default"/>
      </w:rPr>
    </w:lvl>
    <w:lvl w:ilvl="5" w:tplc="538A4D80">
      <w:start w:val="1"/>
      <w:numFmt w:val="bullet"/>
      <w:lvlText w:val=""/>
      <w:lvlJc w:val="left"/>
      <w:pPr>
        <w:ind w:left="4320" w:hanging="360"/>
      </w:pPr>
      <w:rPr>
        <w:rFonts w:ascii="Wingdings" w:hAnsi="Wingdings" w:hint="default"/>
      </w:rPr>
    </w:lvl>
    <w:lvl w:ilvl="6" w:tplc="BA26DAD8">
      <w:start w:val="1"/>
      <w:numFmt w:val="bullet"/>
      <w:lvlText w:val=""/>
      <w:lvlJc w:val="left"/>
      <w:pPr>
        <w:ind w:left="5040" w:hanging="360"/>
      </w:pPr>
      <w:rPr>
        <w:rFonts w:ascii="Symbol" w:hAnsi="Symbol" w:hint="default"/>
      </w:rPr>
    </w:lvl>
    <w:lvl w:ilvl="7" w:tplc="167ACC3C">
      <w:start w:val="1"/>
      <w:numFmt w:val="bullet"/>
      <w:lvlText w:val="o"/>
      <w:lvlJc w:val="left"/>
      <w:pPr>
        <w:ind w:left="5760" w:hanging="360"/>
      </w:pPr>
      <w:rPr>
        <w:rFonts w:ascii="Courier New" w:hAnsi="Courier New" w:hint="default"/>
      </w:rPr>
    </w:lvl>
    <w:lvl w:ilvl="8" w:tplc="9026A340">
      <w:start w:val="1"/>
      <w:numFmt w:val="bullet"/>
      <w:lvlText w:val=""/>
      <w:lvlJc w:val="left"/>
      <w:pPr>
        <w:ind w:left="6480" w:hanging="360"/>
      </w:pPr>
      <w:rPr>
        <w:rFonts w:ascii="Wingdings" w:hAnsi="Wingdings" w:hint="default"/>
      </w:rPr>
    </w:lvl>
  </w:abstractNum>
  <w:abstractNum w:abstractNumId="5" w15:restartNumberingAfterBreak="0">
    <w:nsid w:val="2EB47306"/>
    <w:multiLevelType w:val="hybridMultilevel"/>
    <w:tmpl w:val="169C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52189"/>
    <w:multiLevelType w:val="multilevel"/>
    <w:tmpl w:val="99EA3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51687"/>
    <w:multiLevelType w:val="hybridMultilevel"/>
    <w:tmpl w:val="628A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21284"/>
    <w:multiLevelType w:val="hybridMultilevel"/>
    <w:tmpl w:val="5CB6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B22F1"/>
    <w:multiLevelType w:val="hybridMultilevel"/>
    <w:tmpl w:val="70EC70C4"/>
    <w:lvl w:ilvl="0" w:tplc="1F1A7E92">
      <w:start w:val="5"/>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95325A"/>
    <w:multiLevelType w:val="hybridMultilevel"/>
    <w:tmpl w:val="A218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758C2"/>
    <w:multiLevelType w:val="hybridMultilevel"/>
    <w:tmpl w:val="5A2E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32E3E"/>
    <w:multiLevelType w:val="hybridMultilevel"/>
    <w:tmpl w:val="5316EBCC"/>
    <w:lvl w:ilvl="0" w:tplc="E090A04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16A0C"/>
    <w:multiLevelType w:val="hybridMultilevel"/>
    <w:tmpl w:val="4E1C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B5782D"/>
    <w:multiLevelType w:val="hybridMultilevel"/>
    <w:tmpl w:val="A90E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28710">
    <w:abstractNumId w:val="13"/>
  </w:num>
  <w:num w:numId="2" w16cid:durableId="95829707">
    <w:abstractNumId w:val="4"/>
  </w:num>
  <w:num w:numId="3" w16cid:durableId="506482926">
    <w:abstractNumId w:val="3"/>
  </w:num>
  <w:num w:numId="4" w16cid:durableId="414669931">
    <w:abstractNumId w:val="12"/>
  </w:num>
  <w:num w:numId="5" w16cid:durableId="1575433485">
    <w:abstractNumId w:val="1"/>
  </w:num>
  <w:num w:numId="6" w16cid:durableId="1263685048">
    <w:abstractNumId w:val="2"/>
  </w:num>
  <w:num w:numId="7" w16cid:durableId="509954201">
    <w:abstractNumId w:val="5"/>
  </w:num>
  <w:num w:numId="8" w16cid:durableId="1596326815">
    <w:abstractNumId w:val="6"/>
  </w:num>
  <w:num w:numId="9" w16cid:durableId="616136121">
    <w:abstractNumId w:val="10"/>
  </w:num>
  <w:num w:numId="10" w16cid:durableId="1791510086">
    <w:abstractNumId w:val="8"/>
  </w:num>
  <w:num w:numId="11" w16cid:durableId="686255894">
    <w:abstractNumId w:val="9"/>
  </w:num>
  <w:num w:numId="12" w16cid:durableId="66653998">
    <w:abstractNumId w:val="14"/>
  </w:num>
  <w:num w:numId="13" w16cid:durableId="770396531">
    <w:abstractNumId w:val="11"/>
  </w:num>
  <w:num w:numId="14" w16cid:durableId="2056390400">
    <w:abstractNumId w:val="7"/>
  </w:num>
  <w:num w:numId="15" w16cid:durableId="5374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F8"/>
    <w:rsid w:val="00002C94"/>
    <w:rsid w:val="000455E5"/>
    <w:rsid w:val="00070BB0"/>
    <w:rsid w:val="0008355B"/>
    <w:rsid w:val="000952DE"/>
    <w:rsid w:val="0009638D"/>
    <w:rsid w:val="000C1D51"/>
    <w:rsid w:val="000D406C"/>
    <w:rsid w:val="000D772D"/>
    <w:rsid w:val="000E2A50"/>
    <w:rsid w:val="001068C3"/>
    <w:rsid w:val="00135A52"/>
    <w:rsid w:val="00141797"/>
    <w:rsid w:val="00144481"/>
    <w:rsid w:val="00145A42"/>
    <w:rsid w:val="00153EF5"/>
    <w:rsid w:val="0015604B"/>
    <w:rsid w:val="001613B0"/>
    <w:rsid w:val="001836ED"/>
    <w:rsid w:val="001962D0"/>
    <w:rsid w:val="001B51C7"/>
    <w:rsid w:val="001D279B"/>
    <w:rsid w:val="001F7304"/>
    <w:rsid w:val="00203BD9"/>
    <w:rsid w:val="00207EAA"/>
    <w:rsid w:val="002300A3"/>
    <w:rsid w:val="002406DB"/>
    <w:rsid w:val="002B5174"/>
    <w:rsid w:val="002D18B8"/>
    <w:rsid w:val="002E044A"/>
    <w:rsid w:val="003417A0"/>
    <w:rsid w:val="003516A9"/>
    <w:rsid w:val="00380065"/>
    <w:rsid w:val="00393E0D"/>
    <w:rsid w:val="003B049F"/>
    <w:rsid w:val="003B55BA"/>
    <w:rsid w:val="003C153E"/>
    <w:rsid w:val="0040001C"/>
    <w:rsid w:val="004002E5"/>
    <w:rsid w:val="00410900"/>
    <w:rsid w:val="004141F4"/>
    <w:rsid w:val="00421E3A"/>
    <w:rsid w:val="00456D47"/>
    <w:rsid w:val="00467DBF"/>
    <w:rsid w:val="004C5D8D"/>
    <w:rsid w:val="004E0681"/>
    <w:rsid w:val="005234A3"/>
    <w:rsid w:val="005272D3"/>
    <w:rsid w:val="005329A5"/>
    <w:rsid w:val="00542FBC"/>
    <w:rsid w:val="005449F4"/>
    <w:rsid w:val="00560F73"/>
    <w:rsid w:val="005B0792"/>
    <w:rsid w:val="005D5F1D"/>
    <w:rsid w:val="005E74FD"/>
    <w:rsid w:val="00605C41"/>
    <w:rsid w:val="0061373B"/>
    <w:rsid w:val="00615BD1"/>
    <w:rsid w:val="00623118"/>
    <w:rsid w:val="00641702"/>
    <w:rsid w:val="006456F7"/>
    <w:rsid w:val="00694B76"/>
    <w:rsid w:val="006A61F2"/>
    <w:rsid w:val="006C322C"/>
    <w:rsid w:val="006E3E05"/>
    <w:rsid w:val="00731C6C"/>
    <w:rsid w:val="00750098"/>
    <w:rsid w:val="0078363A"/>
    <w:rsid w:val="00787327"/>
    <w:rsid w:val="007A32F8"/>
    <w:rsid w:val="007D1918"/>
    <w:rsid w:val="007F4024"/>
    <w:rsid w:val="008059C5"/>
    <w:rsid w:val="00813AAC"/>
    <w:rsid w:val="00813E33"/>
    <w:rsid w:val="00814EBA"/>
    <w:rsid w:val="0089213B"/>
    <w:rsid w:val="008A4BAE"/>
    <w:rsid w:val="00913891"/>
    <w:rsid w:val="00947427"/>
    <w:rsid w:val="0095704C"/>
    <w:rsid w:val="00982CDE"/>
    <w:rsid w:val="009915E8"/>
    <w:rsid w:val="009954DD"/>
    <w:rsid w:val="009B417E"/>
    <w:rsid w:val="009C7EEB"/>
    <w:rsid w:val="009E171F"/>
    <w:rsid w:val="00A22FD4"/>
    <w:rsid w:val="00A2369F"/>
    <w:rsid w:val="00A435DF"/>
    <w:rsid w:val="00A67728"/>
    <w:rsid w:val="00A75380"/>
    <w:rsid w:val="00AD08A2"/>
    <w:rsid w:val="00AE3242"/>
    <w:rsid w:val="00AF149D"/>
    <w:rsid w:val="00B15596"/>
    <w:rsid w:val="00B246E2"/>
    <w:rsid w:val="00B272CF"/>
    <w:rsid w:val="00B3433D"/>
    <w:rsid w:val="00B371B5"/>
    <w:rsid w:val="00B42FF9"/>
    <w:rsid w:val="00B64454"/>
    <w:rsid w:val="00B653C8"/>
    <w:rsid w:val="00BA1C20"/>
    <w:rsid w:val="00BA35C0"/>
    <w:rsid w:val="00BD4484"/>
    <w:rsid w:val="00BE1312"/>
    <w:rsid w:val="00C45137"/>
    <w:rsid w:val="00C61303"/>
    <w:rsid w:val="00C7362A"/>
    <w:rsid w:val="00C81274"/>
    <w:rsid w:val="00C873BF"/>
    <w:rsid w:val="00CA4D55"/>
    <w:rsid w:val="00CA7F43"/>
    <w:rsid w:val="00D00439"/>
    <w:rsid w:val="00D075C0"/>
    <w:rsid w:val="00D0777B"/>
    <w:rsid w:val="00D13CC8"/>
    <w:rsid w:val="00D201F1"/>
    <w:rsid w:val="00D36B79"/>
    <w:rsid w:val="00D40044"/>
    <w:rsid w:val="00D465CB"/>
    <w:rsid w:val="00D53304"/>
    <w:rsid w:val="00D67A59"/>
    <w:rsid w:val="00D80989"/>
    <w:rsid w:val="00DA2E17"/>
    <w:rsid w:val="00DA3521"/>
    <w:rsid w:val="00DB0700"/>
    <w:rsid w:val="00DE47DA"/>
    <w:rsid w:val="00E0254A"/>
    <w:rsid w:val="00E05242"/>
    <w:rsid w:val="00E13020"/>
    <w:rsid w:val="00E62D84"/>
    <w:rsid w:val="00E7001F"/>
    <w:rsid w:val="00E712A6"/>
    <w:rsid w:val="00E91F3A"/>
    <w:rsid w:val="00EC0721"/>
    <w:rsid w:val="00ED3F6A"/>
    <w:rsid w:val="00EF0C80"/>
    <w:rsid w:val="00F03459"/>
    <w:rsid w:val="00F3476D"/>
    <w:rsid w:val="00F67ABA"/>
    <w:rsid w:val="00F76401"/>
    <w:rsid w:val="00F76C1A"/>
    <w:rsid w:val="00F93E24"/>
    <w:rsid w:val="00FA7D38"/>
    <w:rsid w:val="00FB4F6E"/>
    <w:rsid w:val="00FC3B93"/>
    <w:rsid w:val="00FC5FC4"/>
    <w:rsid w:val="00FD38F0"/>
    <w:rsid w:val="00FD4E6C"/>
    <w:rsid w:val="2FF8B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A569"/>
  <w15:docId w15:val="{49B0796E-BF0B-47FF-82B8-4BCC8FE2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F8"/>
    <w:rPr>
      <w:rFonts w:ascii="Calibri" w:eastAsia="Calibri" w:hAnsi="Calibri" w:cs="Times New Roman"/>
    </w:rPr>
  </w:style>
  <w:style w:type="paragraph" w:styleId="Heading1">
    <w:name w:val="heading 1"/>
    <w:basedOn w:val="Normal"/>
    <w:next w:val="Normal"/>
    <w:link w:val="Heading1Char"/>
    <w:uiPriority w:val="9"/>
    <w:qFormat/>
    <w:rsid w:val="000D40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FC5F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2F8"/>
  </w:style>
  <w:style w:type="paragraph" w:styleId="Footer">
    <w:name w:val="footer"/>
    <w:basedOn w:val="Normal"/>
    <w:link w:val="FooterChar"/>
    <w:uiPriority w:val="99"/>
    <w:unhideWhenUsed/>
    <w:rsid w:val="007A3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2F8"/>
  </w:style>
  <w:style w:type="table" w:styleId="TableGrid">
    <w:name w:val="Table Grid"/>
    <w:basedOn w:val="TableNormal"/>
    <w:uiPriority w:val="59"/>
    <w:rsid w:val="007A32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32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7A32F8"/>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7A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F8"/>
    <w:rPr>
      <w:rFonts w:ascii="Tahoma" w:eastAsia="Calibri" w:hAnsi="Tahoma" w:cs="Tahoma"/>
      <w:sz w:val="16"/>
      <w:szCs w:val="16"/>
    </w:rPr>
  </w:style>
  <w:style w:type="paragraph" w:styleId="FootnoteText">
    <w:name w:val="footnote text"/>
    <w:basedOn w:val="Normal"/>
    <w:link w:val="FootnoteTextChar"/>
    <w:semiHidden/>
    <w:rsid w:val="00BD4484"/>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BD4484"/>
    <w:rPr>
      <w:rFonts w:ascii="Times New Roman" w:eastAsia="Times New Roman" w:hAnsi="Times New Roman" w:cs="Times New Roman"/>
      <w:sz w:val="20"/>
      <w:szCs w:val="20"/>
      <w:lang w:eastAsia="en-GB"/>
    </w:rPr>
  </w:style>
  <w:style w:type="paragraph" w:styleId="NoSpacing">
    <w:name w:val="No Spacing"/>
    <w:uiPriority w:val="1"/>
    <w:qFormat/>
    <w:rsid w:val="00F03459"/>
    <w:pPr>
      <w:spacing w:after="0" w:line="240" w:lineRule="auto"/>
    </w:pPr>
  </w:style>
  <w:style w:type="character" w:styleId="CommentReference">
    <w:name w:val="annotation reference"/>
    <w:basedOn w:val="DefaultParagraphFont"/>
    <w:uiPriority w:val="99"/>
    <w:semiHidden/>
    <w:unhideWhenUsed/>
    <w:rsid w:val="00D53304"/>
    <w:rPr>
      <w:sz w:val="16"/>
      <w:szCs w:val="16"/>
    </w:rPr>
  </w:style>
  <w:style w:type="paragraph" w:styleId="CommentText">
    <w:name w:val="annotation text"/>
    <w:basedOn w:val="Normal"/>
    <w:link w:val="CommentTextChar"/>
    <w:uiPriority w:val="99"/>
    <w:unhideWhenUsed/>
    <w:rsid w:val="00D53304"/>
    <w:pPr>
      <w:spacing w:line="240" w:lineRule="auto"/>
    </w:pPr>
    <w:rPr>
      <w:sz w:val="20"/>
      <w:szCs w:val="20"/>
    </w:rPr>
  </w:style>
  <w:style w:type="character" w:customStyle="1" w:styleId="CommentTextChar">
    <w:name w:val="Comment Text Char"/>
    <w:basedOn w:val="DefaultParagraphFont"/>
    <w:link w:val="CommentText"/>
    <w:uiPriority w:val="99"/>
    <w:rsid w:val="00D5330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304"/>
    <w:rPr>
      <w:b/>
      <w:bCs/>
    </w:rPr>
  </w:style>
  <w:style w:type="character" w:customStyle="1" w:styleId="CommentSubjectChar">
    <w:name w:val="Comment Subject Char"/>
    <w:basedOn w:val="CommentTextChar"/>
    <w:link w:val="CommentSubject"/>
    <w:uiPriority w:val="99"/>
    <w:semiHidden/>
    <w:rsid w:val="00D53304"/>
    <w:rPr>
      <w:rFonts w:ascii="Calibri" w:eastAsia="Calibri" w:hAnsi="Calibri" w:cs="Times New Roman"/>
      <w:b/>
      <w:bCs/>
      <w:sz w:val="20"/>
      <w:szCs w:val="20"/>
    </w:rPr>
  </w:style>
  <w:style w:type="paragraph" w:styleId="Revision">
    <w:name w:val="Revision"/>
    <w:hidden/>
    <w:uiPriority w:val="99"/>
    <w:semiHidden/>
    <w:rsid w:val="00DA2E17"/>
    <w:pPr>
      <w:spacing w:after="0" w:line="240" w:lineRule="auto"/>
    </w:pPr>
    <w:rPr>
      <w:rFonts w:ascii="Calibri" w:eastAsia="Calibri" w:hAnsi="Calibri" w:cs="Times New Roman"/>
    </w:rPr>
  </w:style>
  <w:style w:type="character" w:styleId="Strong">
    <w:name w:val="Strong"/>
    <w:basedOn w:val="DefaultParagraphFont"/>
    <w:uiPriority w:val="22"/>
    <w:qFormat/>
    <w:rsid w:val="0089213B"/>
    <w:rPr>
      <w:b/>
      <w:bCs/>
    </w:rPr>
  </w:style>
  <w:style w:type="paragraph" w:styleId="NormalWeb">
    <w:name w:val="Normal (Web)"/>
    <w:basedOn w:val="Normal"/>
    <w:uiPriority w:val="99"/>
    <w:semiHidden/>
    <w:unhideWhenUsed/>
    <w:rsid w:val="0089213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0D406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nhideWhenUsed/>
    <w:rsid w:val="00421E3A"/>
    <w:rPr>
      <w:color w:val="0000FF" w:themeColor="hyperlink"/>
      <w:u w:val="single"/>
    </w:rPr>
  </w:style>
  <w:style w:type="character" w:styleId="FollowedHyperlink">
    <w:name w:val="FollowedHyperlink"/>
    <w:basedOn w:val="DefaultParagraphFont"/>
    <w:uiPriority w:val="99"/>
    <w:semiHidden/>
    <w:unhideWhenUsed/>
    <w:rsid w:val="00421E3A"/>
    <w:rPr>
      <w:color w:val="800080" w:themeColor="followedHyperlink"/>
      <w:u w:val="single"/>
    </w:rPr>
  </w:style>
  <w:style w:type="character" w:customStyle="1" w:styleId="Heading4Char">
    <w:name w:val="Heading 4 Char"/>
    <w:basedOn w:val="DefaultParagraphFont"/>
    <w:link w:val="Heading4"/>
    <w:uiPriority w:val="9"/>
    <w:semiHidden/>
    <w:rsid w:val="00FC5FC4"/>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AF149D"/>
    <w:rPr>
      <w:color w:val="808080"/>
    </w:rPr>
  </w:style>
  <w:style w:type="character" w:styleId="UnresolvedMention">
    <w:name w:val="Unresolved Mention"/>
    <w:basedOn w:val="DefaultParagraphFont"/>
    <w:uiPriority w:val="99"/>
    <w:semiHidden/>
    <w:unhideWhenUsed/>
    <w:rsid w:val="0040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3252">
      <w:bodyDiv w:val="1"/>
      <w:marLeft w:val="0"/>
      <w:marRight w:val="0"/>
      <w:marTop w:val="0"/>
      <w:marBottom w:val="0"/>
      <w:divBdr>
        <w:top w:val="none" w:sz="0" w:space="0" w:color="auto"/>
        <w:left w:val="none" w:sz="0" w:space="0" w:color="auto"/>
        <w:bottom w:val="none" w:sz="0" w:space="0" w:color="auto"/>
        <w:right w:val="none" w:sz="0" w:space="0" w:color="auto"/>
      </w:divBdr>
    </w:div>
    <w:div w:id="397482139">
      <w:bodyDiv w:val="1"/>
      <w:marLeft w:val="0"/>
      <w:marRight w:val="0"/>
      <w:marTop w:val="0"/>
      <w:marBottom w:val="0"/>
      <w:divBdr>
        <w:top w:val="none" w:sz="0" w:space="0" w:color="auto"/>
        <w:left w:val="none" w:sz="0" w:space="0" w:color="auto"/>
        <w:bottom w:val="none" w:sz="0" w:space="0" w:color="auto"/>
        <w:right w:val="none" w:sz="0" w:space="0" w:color="auto"/>
      </w:divBdr>
    </w:div>
    <w:div w:id="531379100">
      <w:bodyDiv w:val="1"/>
      <w:marLeft w:val="0"/>
      <w:marRight w:val="0"/>
      <w:marTop w:val="0"/>
      <w:marBottom w:val="0"/>
      <w:divBdr>
        <w:top w:val="none" w:sz="0" w:space="0" w:color="auto"/>
        <w:left w:val="none" w:sz="0" w:space="0" w:color="auto"/>
        <w:bottom w:val="none" w:sz="0" w:space="0" w:color="auto"/>
        <w:right w:val="none" w:sz="0" w:space="0" w:color="auto"/>
      </w:divBdr>
    </w:div>
    <w:div w:id="681975609">
      <w:bodyDiv w:val="1"/>
      <w:marLeft w:val="0"/>
      <w:marRight w:val="0"/>
      <w:marTop w:val="0"/>
      <w:marBottom w:val="0"/>
      <w:divBdr>
        <w:top w:val="none" w:sz="0" w:space="0" w:color="auto"/>
        <w:left w:val="none" w:sz="0" w:space="0" w:color="auto"/>
        <w:bottom w:val="none" w:sz="0" w:space="0" w:color="auto"/>
        <w:right w:val="none" w:sz="0" w:space="0" w:color="auto"/>
      </w:divBdr>
    </w:div>
    <w:div w:id="710762277">
      <w:bodyDiv w:val="1"/>
      <w:marLeft w:val="0"/>
      <w:marRight w:val="0"/>
      <w:marTop w:val="0"/>
      <w:marBottom w:val="0"/>
      <w:divBdr>
        <w:top w:val="none" w:sz="0" w:space="0" w:color="auto"/>
        <w:left w:val="none" w:sz="0" w:space="0" w:color="auto"/>
        <w:bottom w:val="none" w:sz="0" w:space="0" w:color="auto"/>
        <w:right w:val="none" w:sz="0" w:space="0" w:color="auto"/>
      </w:divBdr>
    </w:div>
    <w:div w:id="920407203">
      <w:bodyDiv w:val="1"/>
      <w:marLeft w:val="0"/>
      <w:marRight w:val="0"/>
      <w:marTop w:val="0"/>
      <w:marBottom w:val="0"/>
      <w:divBdr>
        <w:top w:val="none" w:sz="0" w:space="0" w:color="auto"/>
        <w:left w:val="none" w:sz="0" w:space="0" w:color="auto"/>
        <w:bottom w:val="none" w:sz="0" w:space="0" w:color="auto"/>
        <w:right w:val="none" w:sz="0" w:space="0" w:color="auto"/>
      </w:divBdr>
    </w:div>
    <w:div w:id="920984840">
      <w:bodyDiv w:val="1"/>
      <w:marLeft w:val="0"/>
      <w:marRight w:val="0"/>
      <w:marTop w:val="0"/>
      <w:marBottom w:val="0"/>
      <w:divBdr>
        <w:top w:val="none" w:sz="0" w:space="0" w:color="auto"/>
        <w:left w:val="none" w:sz="0" w:space="0" w:color="auto"/>
        <w:bottom w:val="none" w:sz="0" w:space="0" w:color="auto"/>
        <w:right w:val="none" w:sz="0" w:space="0" w:color="auto"/>
      </w:divBdr>
    </w:div>
    <w:div w:id="1048381680">
      <w:bodyDiv w:val="1"/>
      <w:marLeft w:val="0"/>
      <w:marRight w:val="0"/>
      <w:marTop w:val="0"/>
      <w:marBottom w:val="0"/>
      <w:divBdr>
        <w:top w:val="none" w:sz="0" w:space="0" w:color="auto"/>
        <w:left w:val="none" w:sz="0" w:space="0" w:color="auto"/>
        <w:bottom w:val="none" w:sz="0" w:space="0" w:color="auto"/>
        <w:right w:val="none" w:sz="0" w:space="0" w:color="auto"/>
      </w:divBdr>
    </w:div>
    <w:div w:id="1091003461">
      <w:bodyDiv w:val="1"/>
      <w:marLeft w:val="0"/>
      <w:marRight w:val="0"/>
      <w:marTop w:val="0"/>
      <w:marBottom w:val="0"/>
      <w:divBdr>
        <w:top w:val="none" w:sz="0" w:space="0" w:color="auto"/>
        <w:left w:val="none" w:sz="0" w:space="0" w:color="auto"/>
        <w:bottom w:val="none" w:sz="0" w:space="0" w:color="auto"/>
        <w:right w:val="none" w:sz="0" w:space="0" w:color="auto"/>
      </w:divBdr>
    </w:div>
    <w:div w:id="1260137378">
      <w:bodyDiv w:val="1"/>
      <w:marLeft w:val="0"/>
      <w:marRight w:val="0"/>
      <w:marTop w:val="0"/>
      <w:marBottom w:val="0"/>
      <w:divBdr>
        <w:top w:val="none" w:sz="0" w:space="0" w:color="auto"/>
        <w:left w:val="none" w:sz="0" w:space="0" w:color="auto"/>
        <w:bottom w:val="none" w:sz="0" w:space="0" w:color="auto"/>
        <w:right w:val="none" w:sz="0" w:space="0" w:color="auto"/>
      </w:divBdr>
    </w:div>
    <w:div w:id="1324892530">
      <w:bodyDiv w:val="1"/>
      <w:marLeft w:val="0"/>
      <w:marRight w:val="0"/>
      <w:marTop w:val="0"/>
      <w:marBottom w:val="0"/>
      <w:divBdr>
        <w:top w:val="none" w:sz="0" w:space="0" w:color="auto"/>
        <w:left w:val="none" w:sz="0" w:space="0" w:color="auto"/>
        <w:bottom w:val="none" w:sz="0" w:space="0" w:color="auto"/>
        <w:right w:val="none" w:sz="0" w:space="0" w:color="auto"/>
      </w:divBdr>
    </w:div>
    <w:div w:id="1333295676">
      <w:bodyDiv w:val="1"/>
      <w:marLeft w:val="0"/>
      <w:marRight w:val="0"/>
      <w:marTop w:val="0"/>
      <w:marBottom w:val="0"/>
      <w:divBdr>
        <w:top w:val="none" w:sz="0" w:space="0" w:color="auto"/>
        <w:left w:val="none" w:sz="0" w:space="0" w:color="auto"/>
        <w:bottom w:val="none" w:sz="0" w:space="0" w:color="auto"/>
        <w:right w:val="none" w:sz="0" w:space="0" w:color="auto"/>
      </w:divBdr>
    </w:div>
    <w:div w:id="1432630766">
      <w:bodyDiv w:val="1"/>
      <w:marLeft w:val="0"/>
      <w:marRight w:val="0"/>
      <w:marTop w:val="0"/>
      <w:marBottom w:val="0"/>
      <w:divBdr>
        <w:top w:val="none" w:sz="0" w:space="0" w:color="auto"/>
        <w:left w:val="none" w:sz="0" w:space="0" w:color="auto"/>
        <w:bottom w:val="none" w:sz="0" w:space="0" w:color="auto"/>
        <w:right w:val="none" w:sz="0" w:space="0" w:color="auto"/>
      </w:divBdr>
    </w:div>
    <w:div w:id="16317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19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ta87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ta87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003A839-1DE8-4941-81DA-D8490B7BD790}"/>
      </w:docPartPr>
      <w:docPartBody>
        <w:p w:rsidR="005C0BCB" w:rsidRDefault="00C76EF8">
          <w:r w:rsidRPr="000753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F8"/>
    <w:rsid w:val="00024B3C"/>
    <w:rsid w:val="0007534B"/>
    <w:rsid w:val="0044024C"/>
    <w:rsid w:val="00456D47"/>
    <w:rsid w:val="005C0BCB"/>
    <w:rsid w:val="00C246FE"/>
    <w:rsid w:val="00C7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DF911D970274D8E81EF044C1DDB23" ma:contentTypeVersion="14" ma:contentTypeDescription="Create a new document." ma:contentTypeScope="" ma:versionID="80177608e59035fbd6fc1aca1014c2b8">
  <xsd:schema xmlns:xsd="http://www.w3.org/2001/XMLSchema" xmlns:xs="http://www.w3.org/2001/XMLSchema" xmlns:p="http://schemas.microsoft.com/office/2006/metadata/properties" xmlns:ns2="4942cf17-26da-4934-80df-940931555b70" xmlns:ns3="8c0edeff-c08d-4977-a4fd-7b9f61697948" xmlns:ns4="26cbed0f-fc63-47ff-a51a-d4b262921e06" targetNamespace="http://schemas.microsoft.com/office/2006/metadata/properties" ma:root="true" ma:fieldsID="27790c796a1b2bdfae650b7ffe14ec74" ns2:_="" ns3:_="" ns4:_="">
    <xsd:import namespace="4942cf17-26da-4934-80df-940931555b70"/>
    <xsd:import namespace="8c0edeff-c08d-4977-a4fd-7b9f61697948"/>
    <xsd:import namespace="26cbed0f-fc63-47ff-a51a-d4b262921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2cf17-26da-4934-80df-940931555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cd8cd6-d2c0-4e5e-91f0-3ea74a6f31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0edeff-c08d-4977-a4fd-7b9f61697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7a126f-f8b5-4104-8c49-c5aa073fa009}" ma:internalName="TaxCatchAll" ma:showField="CatchAllData" ma:web="26cbed0f-fc63-47ff-a51a-d4b262921e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bed0f-fc63-47ff-a51a-d4b262921e0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42cf17-26da-4934-80df-940931555b70">
      <Terms xmlns="http://schemas.microsoft.com/office/infopath/2007/PartnerControls"/>
    </lcf76f155ced4ddcb4097134ff3c332f>
    <TaxCatchAll xmlns="8c0edeff-c08d-4977-a4fd-7b9f616979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E8D5-79E6-4909-B86C-DEF8A8AE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2cf17-26da-4934-80df-940931555b70"/>
    <ds:schemaRef ds:uri="8c0edeff-c08d-4977-a4fd-7b9f61697948"/>
    <ds:schemaRef ds:uri="26cbed0f-fc63-47ff-a51a-d4b26292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259A1-4D5A-484C-BAD2-5401A6315E1B}">
  <ds:schemaRefs>
    <ds:schemaRef ds:uri="http://schemas.microsoft.com/sharepoint/v3/contenttype/forms"/>
  </ds:schemaRefs>
</ds:datastoreItem>
</file>

<file path=customXml/itemProps3.xml><?xml version="1.0" encoding="utf-8"?>
<ds:datastoreItem xmlns:ds="http://schemas.openxmlformats.org/officeDocument/2006/customXml" ds:itemID="{DAEC0B5A-328B-4AE9-B036-8EFF64A1B16C}">
  <ds:schemaRefs>
    <ds:schemaRef ds:uri="http://schemas.microsoft.com/office/2006/metadata/properties"/>
    <ds:schemaRef ds:uri="http://schemas.microsoft.com/office/infopath/2007/PartnerControls"/>
    <ds:schemaRef ds:uri="4942cf17-26da-4934-80df-940931555b70"/>
    <ds:schemaRef ds:uri="8c0edeff-c08d-4977-a4fd-7b9f61697948"/>
  </ds:schemaRefs>
</ds:datastoreItem>
</file>

<file path=customXml/itemProps4.xml><?xml version="1.0" encoding="utf-8"?>
<ds:datastoreItem xmlns:ds="http://schemas.openxmlformats.org/officeDocument/2006/customXml" ds:itemID="{A340C02D-3D01-A046-BF2A-2CE793F8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alison_lawton2</dc:creator>
  <cp:lastModifiedBy>KEYSELL, Nick (NHS DEVON ICB - 15N)</cp:lastModifiedBy>
  <cp:revision>2</cp:revision>
  <dcterms:created xsi:type="dcterms:W3CDTF">2024-06-05T11:05:00Z</dcterms:created>
  <dcterms:modified xsi:type="dcterms:W3CDTF">2024-06-05T11:05:00Z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0x0101001D9DF911D970274D8E81EF044C1DDB23</vt:lpwstr>
  </property>
</Properties>
</file>