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0D67" w14:textId="77777777" w:rsidR="00E76B8E" w:rsidRDefault="00164736" w:rsidP="00164736">
      <w:pPr>
        <w:jc w:val="right"/>
      </w:pPr>
      <w:r>
        <w:rPr>
          <w:noProof/>
          <w:lang w:eastAsia="en-GB"/>
        </w:rPr>
        <w:drawing>
          <wp:inline distT="0" distB="0" distL="0" distR="0" wp14:anchorId="6F853636" wp14:editId="647DA8A1">
            <wp:extent cx="2521606" cy="338342"/>
            <wp:effectExtent l="0" t="0" r="0" b="5080"/>
            <wp:docPr id="2" name="Picture 2" descr="C:\Users\watel99\AppData\Local\Microsoft\Windows\Temporary Internet Files\Content.Word\Torbay and South Devon NHS Foundation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l99\AppData\Local\Microsoft\Windows\Temporary Internet Files\Content.Word\Torbay and South Devon NHS Foundation Trust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70" cy="3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8E974" w14:textId="77777777" w:rsidR="00164736" w:rsidRPr="00164736" w:rsidRDefault="00164736" w:rsidP="001647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 xml:space="preserve">Suspected </w:t>
      </w:r>
      <w:r w:rsidR="00F1653D">
        <w:rPr>
          <w:rFonts w:ascii="Arial" w:hAnsi="Arial" w:cs="Arial"/>
          <w:b/>
          <w:sz w:val="24"/>
        </w:rPr>
        <w:t>Urological</w:t>
      </w:r>
      <w:r w:rsidRPr="00164736">
        <w:rPr>
          <w:rFonts w:ascii="Arial" w:hAnsi="Arial" w:cs="Arial"/>
          <w:b/>
          <w:sz w:val="24"/>
        </w:rPr>
        <w:t xml:space="preserve"> Cancer Referral Form</w:t>
      </w:r>
    </w:p>
    <w:p w14:paraId="3AF0FA75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377"/>
        <w:gridCol w:w="2654"/>
        <w:gridCol w:w="2739"/>
      </w:tblGrid>
      <w:tr w:rsidR="00164736" w:rsidRPr="002D10A9" w14:paraId="2AD823C6" w14:textId="77777777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49C522E2" w14:textId="77777777"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164736" w:rsidRPr="00164736" w14:paraId="20FF6D91" w14:textId="77777777" w:rsidTr="002D10A9">
        <w:tc>
          <w:tcPr>
            <w:tcW w:w="5211" w:type="dxa"/>
            <w:gridSpan w:val="2"/>
          </w:tcPr>
          <w:p w14:paraId="40E13D71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Surname:</w:t>
            </w:r>
            <w:r w:rsidR="00B80E0F">
              <w:rPr>
                <w:rFonts w:ascii="Arial" w:hAnsi="Arial" w:cs="Arial"/>
                <w:sz w:val="18"/>
              </w:rPr>
              <w:t xml:space="preserve"> </w:t>
            </w:r>
            <w:r w:rsidR="00422D36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2D36">
              <w:rPr>
                <w:rFonts w:ascii="Arial" w:hAnsi="Arial" w:cs="Arial"/>
                <w:sz w:val="18"/>
              </w:rPr>
              <w:instrText xml:space="preserve"> FORMTEXT </w:instrText>
            </w:r>
            <w:r w:rsidR="00422D36">
              <w:rPr>
                <w:rFonts w:ascii="Arial" w:hAnsi="Arial" w:cs="Arial"/>
                <w:sz w:val="18"/>
              </w:rPr>
            </w:r>
            <w:r w:rsidR="00422D36">
              <w:rPr>
                <w:rFonts w:ascii="Arial" w:hAnsi="Arial" w:cs="Arial"/>
                <w:sz w:val="18"/>
              </w:rPr>
              <w:fldChar w:fldCharType="separate"/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471" w:type="dxa"/>
            <w:gridSpan w:val="2"/>
          </w:tcPr>
          <w:p w14:paraId="1BFF0214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Date of Birth:</w:t>
            </w:r>
            <w:r w:rsidR="00422D36">
              <w:rPr>
                <w:rFonts w:ascii="Arial" w:hAnsi="Arial" w:cs="Arial"/>
                <w:sz w:val="18"/>
              </w:rPr>
              <w:t xml:space="preserve"> </w:t>
            </w:r>
            <w:r w:rsidR="00422D36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22D36">
              <w:rPr>
                <w:rFonts w:ascii="Arial" w:hAnsi="Arial" w:cs="Arial"/>
                <w:sz w:val="18"/>
              </w:rPr>
              <w:instrText xml:space="preserve"> FORMTEXT </w:instrText>
            </w:r>
            <w:r w:rsidR="00422D36">
              <w:rPr>
                <w:rFonts w:ascii="Arial" w:hAnsi="Arial" w:cs="Arial"/>
                <w:sz w:val="18"/>
              </w:rPr>
            </w:r>
            <w:r w:rsidR="00422D36">
              <w:rPr>
                <w:rFonts w:ascii="Arial" w:hAnsi="Arial" w:cs="Arial"/>
                <w:sz w:val="18"/>
              </w:rPr>
              <w:fldChar w:fldCharType="separate"/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164736" w:rsidRPr="00164736" w14:paraId="35003D8B" w14:textId="77777777" w:rsidTr="002D10A9">
        <w:tc>
          <w:tcPr>
            <w:tcW w:w="5211" w:type="dxa"/>
            <w:gridSpan w:val="2"/>
          </w:tcPr>
          <w:p w14:paraId="021B2547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Forename(s):</w:t>
            </w:r>
            <w:r w:rsidR="00422D36">
              <w:rPr>
                <w:rFonts w:ascii="Arial" w:hAnsi="Arial" w:cs="Arial"/>
                <w:sz w:val="18"/>
              </w:rPr>
              <w:t xml:space="preserve"> </w:t>
            </w:r>
            <w:r w:rsidR="00422D36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22D36">
              <w:rPr>
                <w:rFonts w:ascii="Arial" w:hAnsi="Arial" w:cs="Arial"/>
                <w:sz w:val="18"/>
              </w:rPr>
              <w:instrText xml:space="preserve"> FORMTEXT </w:instrText>
            </w:r>
            <w:r w:rsidR="00422D36">
              <w:rPr>
                <w:rFonts w:ascii="Arial" w:hAnsi="Arial" w:cs="Arial"/>
                <w:sz w:val="18"/>
              </w:rPr>
            </w:r>
            <w:r w:rsidR="00422D36">
              <w:rPr>
                <w:rFonts w:ascii="Arial" w:hAnsi="Arial" w:cs="Arial"/>
                <w:sz w:val="18"/>
              </w:rPr>
              <w:fldChar w:fldCharType="separate"/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471" w:type="dxa"/>
            <w:gridSpan w:val="2"/>
          </w:tcPr>
          <w:p w14:paraId="6671C0D9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Gender:</w:t>
            </w:r>
            <w:r w:rsidR="00422D36">
              <w:rPr>
                <w:rFonts w:ascii="Arial" w:hAnsi="Arial" w:cs="Arial"/>
                <w:sz w:val="18"/>
              </w:rPr>
              <w:t xml:space="preserve"> </w:t>
            </w:r>
            <w:r w:rsidR="00422D36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22D36">
              <w:rPr>
                <w:rFonts w:ascii="Arial" w:hAnsi="Arial" w:cs="Arial"/>
                <w:sz w:val="18"/>
              </w:rPr>
              <w:instrText xml:space="preserve"> FORMTEXT </w:instrText>
            </w:r>
            <w:r w:rsidR="00422D36">
              <w:rPr>
                <w:rFonts w:ascii="Arial" w:hAnsi="Arial" w:cs="Arial"/>
                <w:sz w:val="18"/>
              </w:rPr>
            </w:r>
            <w:r w:rsidR="00422D36">
              <w:rPr>
                <w:rFonts w:ascii="Arial" w:hAnsi="Arial" w:cs="Arial"/>
                <w:sz w:val="18"/>
              </w:rPr>
              <w:fldChar w:fldCharType="separate"/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DD185C" w:rsidRPr="00164736" w14:paraId="592542F4" w14:textId="77777777" w:rsidTr="0078679A">
        <w:trPr>
          <w:trHeight w:val="621"/>
        </w:trPr>
        <w:tc>
          <w:tcPr>
            <w:tcW w:w="5211" w:type="dxa"/>
            <w:gridSpan w:val="2"/>
          </w:tcPr>
          <w:p w14:paraId="6545DFE0" w14:textId="77777777" w:rsidR="00DD185C" w:rsidRPr="00164736" w:rsidRDefault="00DD185C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Address (inc postcode):</w:t>
            </w:r>
          </w:p>
          <w:p w14:paraId="44AA812C" w14:textId="77777777" w:rsidR="00DD185C" w:rsidRPr="00164736" w:rsidRDefault="00422D36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14:paraId="5C2A44EE" w14:textId="77777777" w:rsidR="00DD185C" w:rsidRPr="00164736" w:rsidRDefault="00DD185C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5CA35765" w14:textId="77777777" w:rsidR="00DD185C" w:rsidRDefault="00DD185C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NHS Number:</w:t>
            </w:r>
          </w:p>
          <w:p w14:paraId="015C9DFA" w14:textId="77777777" w:rsidR="00422D36" w:rsidRPr="00164736" w:rsidRDefault="00422D36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164736" w:rsidRPr="00164736" w14:paraId="76183345" w14:textId="77777777" w:rsidTr="002D10A9">
        <w:tc>
          <w:tcPr>
            <w:tcW w:w="2802" w:type="dxa"/>
          </w:tcPr>
          <w:p w14:paraId="05868142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Telephone Numbers </w:t>
            </w:r>
          </w:p>
          <w:p w14:paraId="14196E29" w14:textId="77777777" w:rsidR="00164736" w:rsidRPr="00164736" w:rsidRDefault="00164736" w:rsidP="00164736">
            <w:pPr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</w:pPr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Please check </w:t>
            </w:r>
            <w:proofErr w:type="spellStart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>tel</w:t>
            </w:r>
            <w:proofErr w:type="spellEnd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 </w:t>
            </w:r>
            <w:proofErr w:type="gramStart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>no's</w:t>
            </w:r>
            <w:proofErr w:type="gramEnd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</w:tcPr>
          <w:p w14:paraId="2EA3E2AD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(Home):</w:t>
            </w:r>
          </w:p>
          <w:p w14:paraId="603BE122" w14:textId="77777777" w:rsidR="00422D36" w:rsidRPr="00164736" w:rsidRDefault="00422D36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694" w:type="dxa"/>
          </w:tcPr>
          <w:p w14:paraId="7438D0D5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(work):</w:t>
            </w:r>
          </w:p>
          <w:p w14:paraId="42B06268" w14:textId="77777777" w:rsidR="00422D36" w:rsidRPr="00164736" w:rsidRDefault="00422D36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777" w:type="dxa"/>
          </w:tcPr>
          <w:p w14:paraId="03BC0055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(Mobile):</w:t>
            </w:r>
          </w:p>
          <w:p w14:paraId="5E657A78" w14:textId="77777777" w:rsidR="00422D36" w:rsidRPr="00164736" w:rsidRDefault="00422D36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164736" w:rsidRPr="002D10A9" w14:paraId="0A2ED0C1" w14:textId="77777777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1973CA91" w14:textId="77777777"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164736" w:rsidRPr="00164736" w14:paraId="1A3D45FD" w14:textId="77777777" w:rsidTr="002D10A9">
        <w:tc>
          <w:tcPr>
            <w:tcW w:w="5211" w:type="dxa"/>
            <w:gridSpan w:val="2"/>
          </w:tcPr>
          <w:p w14:paraId="410B38CE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Referring GP:</w:t>
            </w:r>
            <w:r w:rsidR="00422D36">
              <w:rPr>
                <w:rFonts w:ascii="Arial" w:hAnsi="Arial" w:cs="Arial"/>
                <w:sz w:val="18"/>
              </w:rPr>
              <w:t xml:space="preserve"> </w:t>
            </w:r>
            <w:r w:rsidR="00422D36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22D36">
              <w:rPr>
                <w:rFonts w:ascii="Arial" w:hAnsi="Arial" w:cs="Arial"/>
                <w:sz w:val="18"/>
              </w:rPr>
              <w:instrText xml:space="preserve"> FORMTEXT </w:instrText>
            </w:r>
            <w:r w:rsidR="00422D36">
              <w:rPr>
                <w:rFonts w:ascii="Arial" w:hAnsi="Arial" w:cs="Arial"/>
                <w:sz w:val="18"/>
              </w:rPr>
            </w:r>
            <w:r w:rsidR="00422D36">
              <w:rPr>
                <w:rFonts w:ascii="Arial" w:hAnsi="Arial" w:cs="Arial"/>
                <w:sz w:val="18"/>
              </w:rPr>
              <w:fldChar w:fldCharType="separate"/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5471" w:type="dxa"/>
            <w:gridSpan w:val="2"/>
          </w:tcPr>
          <w:p w14:paraId="668F159E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GP Tel No: </w:t>
            </w:r>
            <w:r w:rsidR="00422D3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422D36">
              <w:rPr>
                <w:rFonts w:ascii="Arial" w:hAnsi="Arial" w:cs="Arial"/>
                <w:sz w:val="18"/>
              </w:rPr>
              <w:instrText xml:space="preserve"> FORMTEXT </w:instrText>
            </w:r>
            <w:r w:rsidR="00422D36">
              <w:rPr>
                <w:rFonts w:ascii="Arial" w:hAnsi="Arial" w:cs="Arial"/>
                <w:sz w:val="18"/>
              </w:rPr>
            </w:r>
            <w:r w:rsidR="00422D36">
              <w:rPr>
                <w:rFonts w:ascii="Arial" w:hAnsi="Arial" w:cs="Arial"/>
                <w:sz w:val="18"/>
              </w:rPr>
              <w:fldChar w:fldCharType="separate"/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164736" w:rsidRPr="00164736" w14:paraId="446E0D4A" w14:textId="77777777" w:rsidTr="002D10A9">
        <w:tc>
          <w:tcPr>
            <w:tcW w:w="5211" w:type="dxa"/>
            <w:gridSpan w:val="2"/>
          </w:tcPr>
          <w:p w14:paraId="3BB2AA7D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Name: </w:t>
            </w:r>
            <w:r w:rsidR="00422D36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22D36">
              <w:rPr>
                <w:rFonts w:ascii="Arial" w:hAnsi="Arial" w:cs="Arial"/>
                <w:sz w:val="18"/>
              </w:rPr>
              <w:instrText xml:space="preserve"> FORMTEXT </w:instrText>
            </w:r>
            <w:r w:rsidR="00422D36">
              <w:rPr>
                <w:rFonts w:ascii="Arial" w:hAnsi="Arial" w:cs="Arial"/>
                <w:sz w:val="18"/>
              </w:rPr>
            </w:r>
            <w:r w:rsidR="00422D36">
              <w:rPr>
                <w:rFonts w:ascii="Arial" w:hAnsi="Arial" w:cs="Arial"/>
                <w:sz w:val="18"/>
              </w:rPr>
              <w:fldChar w:fldCharType="separate"/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5471" w:type="dxa"/>
            <w:gridSpan w:val="2"/>
          </w:tcPr>
          <w:p w14:paraId="5043645C" w14:textId="77777777" w:rsidR="00164736" w:rsidRPr="00164736" w:rsidRDefault="007A5507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</w:t>
            </w:r>
            <w:r w:rsidR="00164736" w:rsidRPr="00164736">
              <w:rPr>
                <w:rFonts w:ascii="Arial" w:hAnsi="Arial" w:cs="Arial"/>
                <w:sz w:val="18"/>
              </w:rPr>
              <w:t xml:space="preserve"> Email Address: </w:t>
            </w:r>
            <w:r w:rsidR="00422D3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22D36">
              <w:rPr>
                <w:rFonts w:ascii="Arial" w:hAnsi="Arial" w:cs="Arial"/>
                <w:sz w:val="18"/>
              </w:rPr>
              <w:instrText xml:space="preserve"> FORMTEXT </w:instrText>
            </w:r>
            <w:r w:rsidR="00422D36">
              <w:rPr>
                <w:rFonts w:ascii="Arial" w:hAnsi="Arial" w:cs="Arial"/>
                <w:sz w:val="18"/>
              </w:rPr>
            </w:r>
            <w:r w:rsidR="00422D36">
              <w:rPr>
                <w:rFonts w:ascii="Arial" w:hAnsi="Arial" w:cs="Arial"/>
                <w:sz w:val="18"/>
              </w:rPr>
              <w:fldChar w:fldCharType="separate"/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164736" w:rsidRPr="00164736" w14:paraId="30B9E887" w14:textId="77777777" w:rsidTr="002D10A9">
        <w:tc>
          <w:tcPr>
            <w:tcW w:w="5211" w:type="dxa"/>
            <w:gridSpan w:val="2"/>
          </w:tcPr>
          <w:p w14:paraId="4D00B0FD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Address: </w:t>
            </w:r>
          </w:p>
          <w:p w14:paraId="2E92C356" w14:textId="77777777" w:rsidR="00164736" w:rsidRPr="00164736" w:rsidRDefault="00422D36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14:paraId="4F5C8385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2B2E77E2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Date of decision to refer: </w:t>
            </w:r>
            <w:r w:rsidR="00422D3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22D36">
              <w:rPr>
                <w:rFonts w:ascii="Arial" w:hAnsi="Arial" w:cs="Arial"/>
                <w:sz w:val="18"/>
              </w:rPr>
              <w:instrText xml:space="preserve"> FORMTEXT </w:instrText>
            </w:r>
            <w:r w:rsidR="00422D36">
              <w:rPr>
                <w:rFonts w:ascii="Arial" w:hAnsi="Arial" w:cs="Arial"/>
                <w:sz w:val="18"/>
              </w:rPr>
            </w:r>
            <w:r w:rsidR="00422D36">
              <w:rPr>
                <w:rFonts w:ascii="Arial" w:hAnsi="Arial" w:cs="Arial"/>
                <w:sz w:val="18"/>
              </w:rPr>
              <w:fldChar w:fldCharType="separate"/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noProof/>
                <w:sz w:val="18"/>
              </w:rPr>
              <w:t> </w:t>
            </w:r>
            <w:r w:rsidR="00422D36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14:paraId="671A4B32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1818"/>
        <w:gridCol w:w="1924"/>
        <w:gridCol w:w="2908"/>
      </w:tblGrid>
      <w:tr w:rsidR="003A5291" w:rsidRPr="002D10A9" w14:paraId="4DCEB61F" w14:textId="77777777" w:rsidTr="003A5291"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6C3BA4B" w14:textId="77777777" w:rsidR="003A5291" w:rsidRPr="002D10A9" w:rsidRDefault="003A5291" w:rsidP="003A52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3A5291" w:rsidRPr="00164736" w14:paraId="6096A633" w14:textId="77777777" w:rsidTr="003A5291">
        <w:tc>
          <w:tcPr>
            <w:tcW w:w="77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E2DAC3D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>Does your patient have a learning disability?</w:t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93565FF" w14:textId="77777777" w:rsidR="003A5291" w:rsidRPr="00550CCD" w:rsidRDefault="00FE6C39" w:rsidP="00FE6C39">
            <w:pPr>
              <w:rPr>
                <w:rFonts w:ascii="Arial" w:hAnsi="Arial" w:cs="Arial"/>
                <w:sz w:val="18"/>
                <w:szCs w:val="18"/>
              </w:rPr>
            </w:pP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5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550CCD">
              <w:rPr>
                <w:rFonts w:ascii="Arial" w:hAnsi="Arial" w:cs="Arial"/>
                <w:sz w:val="18"/>
                <w:szCs w:val="18"/>
              </w:rPr>
              <w:t>Yes</w:t>
            </w:r>
            <w:r w:rsidR="003A5291" w:rsidRPr="00550C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550CCD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3A5291" w:rsidRPr="00164736" w14:paraId="7F52492C" w14:textId="77777777" w:rsidTr="003A5291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E72E612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able to give informed consent?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68F0F776" w14:textId="77777777" w:rsidR="003A5291" w:rsidRPr="00550CCD" w:rsidRDefault="00FE6C39" w:rsidP="00FE6C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7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550CCD">
              <w:rPr>
                <w:rFonts w:ascii="Arial" w:hAnsi="Arial" w:cs="Arial"/>
                <w:sz w:val="18"/>
                <w:szCs w:val="18"/>
              </w:rPr>
              <w:t>Yes</w:t>
            </w:r>
            <w:r w:rsidR="003A5291" w:rsidRPr="00550C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8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550CCD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3A5291" w:rsidRPr="00164736" w14:paraId="52A2B4CF" w14:textId="77777777" w:rsidTr="003A5291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2CE1EFD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fit for day case investigation?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08878916" w14:textId="77777777" w:rsidR="003A5291" w:rsidRPr="00550CCD" w:rsidRDefault="00FE6C39" w:rsidP="00FE6C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9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550CCD">
              <w:rPr>
                <w:rFonts w:ascii="Arial" w:hAnsi="Arial" w:cs="Arial"/>
                <w:sz w:val="18"/>
                <w:szCs w:val="18"/>
              </w:rPr>
              <w:t>Yes</w:t>
            </w:r>
            <w:r w:rsidR="003A5291" w:rsidRPr="00550C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0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550CCD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3A5291" w:rsidRPr="00164736" w14:paraId="7A735790" w14:textId="77777777" w:rsidTr="003A5291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46FF3C4B" w14:textId="77777777" w:rsidR="003A5291" w:rsidRPr="00164736" w:rsidRDefault="003A5291" w:rsidP="003A529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If a translator is required, please specify language:</w:t>
            </w:r>
            <w:r w:rsidR="00FE6C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6C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FE6C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6C39">
              <w:rPr>
                <w:rFonts w:ascii="Arial" w:hAnsi="Arial" w:cs="Arial"/>
                <w:sz w:val="18"/>
                <w:szCs w:val="18"/>
              </w:rPr>
            </w:r>
            <w:r w:rsidR="00FE6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48B8F3F2" w14:textId="77777777" w:rsidR="003A5291" w:rsidRPr="00164736" w:rsidRDefault="003A5291" w:rsidP="003A529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A5291" w:rsidRPr="00164736" w14:paraId="4C6758CD" w14:textId="77777777" w:rsidTr="003A5291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35F3288C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Is patient on any of the following medications?     </w:t>
            </w:r>
          </w:p>
        </w:tc>
      </w:tr>
      <w:tr w:rsidR="003A5291" w:rsidRPr="00164736" w14:paraId="763742A5" w14:textId="77777777" w:rsidTr="00FB5EA6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33C6976D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FA1A" w14:textId="77777777" w:rsidR="003A5291" w:rsidRPr="00FE6C39" w:rsidRDefault="00FE6C39" w:rsidP="00FE6C39">
            <w:pPr>
              <w:rPr>
                <w:rFonts w:ascii="Arial" w:hAnsi="Arial" w:cs="Arial"/>
                <w:sz w:val="18"/>
                <w:szCs w:val="18"/>
              </w:rPr>
            </w:pP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2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FE6C39">
              <w:rPr>
                <w:rFonts w:ascii="Arial" w:hAnsi="Arial" w:cs="Arial"/>
                <w:sz w:val="18"/>
                <w:szCs w:val="18"/>
              </w:rPr>
              <w:t>Yes</w:t>
            </w:r>
            <w:r w:rsidR="003A5291" w:rsidRPr="00FE6C3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3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FE6C39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A6988E" w14:textId="77777777" w:rsidR="003A5291" w:rsidRDefault="003A5291" w:rsidP="003A529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3A5291" w:rsidRPr="00164736" w14:paraId="022C3F4C" w14:textId="77777777" w:rsidTr="00FB5EA6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4104A396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Clopidogrel /Prasugrel </w:t>
            </w:r>
            <w:proofErr w:type="gramStart"/>
            <w:r w:rsidRPr="00164736">
              <w:rPr>
                <w:rFonts w:ascii="Arial" w:hAnsi="Arial" w:cs="Arial"/>
                <w:sz w:val="18"/>
                <w:szCs w:val="18"/>
              </w:rPr>
              <w:t>etc .</w:t>
            </w:r>
            <w:proofErr w:type="gramEnd"/>
            <w:r w:rsidRPr="0016473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7DD8" w14:textId="77777777" w:rsidR="003A5291" w:rsidRPr="00FE6C39" w:rsidRDefault="00FE6C39" w:rsidP="00FE6C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  <w:bookmarkEnd w:id="25"/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A5291" w:rsidRPr="00FE6C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3A5291" w:rsidRPr="00FE6C3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6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FE6C39">
              <w:rPr>
                <w:rFonts w:ascii="Arial" w:hAnsi="Arial" w:cs="Arial"/>
                <w:sz w:val="18"/>
                <w:szCs w:val="18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5CA4D4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3A5291" w:rsidRPr="00164736" w14:paraId="4F7E100A" w14:textId="77777777" w:rsidTr="00FB5EA6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7684F7C2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1D3AC" w14:textId="77777777" w:rsidR="003A5291" w:rsidRPr="00FE6C39" w:rsidRDefault="00FE6C39" w:rsidP="00FE6C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A5291" w:rsidRPr="00FE6C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3A5291" w:rsidRPr="00FE6C3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9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FE6C39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C26A8A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Indication for therapy: 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</w:tr>
      <w:tr w:rsidR="003A5291" w:rsidRPr="00164736" w14:paraId="68C1C6F2" w14:textId="77777777" w:rsidTr="00FB5EA6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323A3CA8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5B785" w14:textId="77777777" w:rsidR="003A5291" w:rsidRPr="00FE6C39" w:rsidRDefault="00FE6C39" w:rsidP="00FE6C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A5291" w:rsidRPr="00FE6C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3A5291" w:rsidRPr="00FE6C3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2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FE6C39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CE55E3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E6C3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</w:tr>
      <w:tr w:rsidR="003A5291" w:rsidRPr="00164736" w14:paraId="1F528EE3" w14:textId="77777777" w:rsidTr="00FB5EA6">
        <w:tc>
          <w:tcPr>
            <w:tcW w:w="3936" w:type="dxa"/>
            <w:tcBorders>
              <w:top w:val="nil"/>
              <w:right w:val="nil"/>
            </w:tcBorders>
            <w:vAlign w:val="center"/>
          </w:tcPr>
          <w:p w14:paraId="6CFA17D0" w14:textId="77777777" w:rsidR="003A5291" w:rsidRPr="00164736" w:rsidRDefault="003A5291" w:rsidP="003A5291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14:paraId="517087F7" w14:textId="77777777" w:rsidR="003A5291" w:rsidRPr="00FE6C39" w:rsidRDefault="00FE6C39" w:rsidP="00FE6C39">
            <w:pPr>
              <w:rPr>
                <w:rFonts w:ascii="Arial" w:hAnsi="Arial" w:cs="Arial"/>
                <w:sz w:val="18"/>
                <w:szCs w:val="18"/>
              </w:rPr>
            </w:pPr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Pr="00FE6C3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A5291" w:rsidRPr="00FE6C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3A5291" w:rsidRPr="00FE6C3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5"/>
            <w:r w:rsidRPr="00FE6C39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A5291" w:rsidRPr="00FE6C39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</w:tcBorders>
            <w:vAlign w:val="center"/>
          </w:tcPr>
          <w:p w14:paraId="651CDCE1" w14:textId="77777777" w:rsidR="003A5291" w:rsidRPr="00164736" w:rsidRDefault="003A5291" w:rsidP="003A5291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</w:tr>
    </w:tbl>
    <w:p w14:paraId="3D406A90" w14:textId="77777777" w:rsidR="003A5291" w:rsidRPr="00164736" w:rsidRDefault="003A5291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51C8D12B" w14:textId="77777777" w:rsidTr="002D10A9">
        <w:tc>
          <w:tcPr>
            <w:tcW w:w="10682" w:type="dxa"/>
          </w:tcPr>
          <w:p w14:paraId="6B44F6D1" w14:textId="77777777" w:rsidR="00164736" w:rsidRPr="00164736" w:rsidRDefault="002D10A9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 xml:space="preserve"> helpful if you could provide performance status information (please tick as appropriate)</w:t>
            </w:r>
          </w:p>
          <w:p w14:paraId="4FBDAE54" w14:textId="77777777" w:rsidR="00164736" w:rsidRPr="00164736" w:rsidRDefault="00FE6C39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end"/>
            </w:r>
            <w:bookmarkEnd w:id="36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 xml:space="preserve">Fully active   </w:t>
            </w:r>
          </w:p>
          <w:p w14:paraId="3AD5B6D7" w14:textId="77777777" w:rsidR="00164736" w:rsidRPr="00164736" w:rsidRDefault="00FE6C39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end"/>
            </w:r>
            <w:bookmarkEnd w:id="37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 xml:space="preserve">Able to carry out light work   </w:t>
            </w:r>
          </w:p>
          <w:p w14:paraId="33D42648" w14:textId="77777777" w:rsidR="00164736" w:rsidRPr="00164736" w:rsidRDefault="00FE6C39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end"/>
            </w:r>
            <w:bookmarkEnd w:id="38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 xml:space="preserve">Up &amp; about 50% of waking time  </w:t>
            </w:r>
          </w:p>
          <w:p w14:paraId="6CCD5944" w14:textId="77777777" w:rsidR="00164736" w:rsidRPr="00164736" w:rsidRDefault="00FE6C39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end"/>
            </w:r>
            <w:bookmarkEnd w:id="39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>Limited to self-care, confined to bed/chair 50%</w:t>
            </w:r>
          </w:p>
          <w:p w14:paraId="1CE67FFD" w14:textId="77777777" w:rsidR="00164736" w:rsidRPr="00164736" w:rsidRDefault="00FE6C39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end"/>
            </w:r>
            <w:bookmarkEnd w:id="40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>No self-care, confined to bed/chair 100%</w:t>
            </w:r>
          </w:p>
        </w:tc>
      </w:tr>
    </w:tbl>
    <w:p w14:paraId="200D4AAC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7D3DA72C" w14:textId="77777777" w:rsidTr="002D10A9">
        <w:tc>
          <w:tcPr>
            <w:tcW w:w="10682" w:type="dxa"/>
          </w:tcPr>
          <w:p w14:paraId="38F6591D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</w:t>
            </w:r>
          </w:p>
          <w:p w14:paraId="5DC582F4" w14:textId="77777777" w:rsidR="00164736" w:rsidRPr="00164736" w:rsidRDefault="00FE6C39" w:rsidP="00FE6C3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end"/>
            </w:r>
            <w:bookmarkEnd w:id="41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>Yes</w:t>
            </w:r>
            <w:r w:rsidR="00164736" w:rsidRPr="00164736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</w:r>
            <w:r w:rsidR="00DA6CEC"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fldChar w:fldCharType="end"/>
            </w:r>
            <w:bookmarkEnd w:id="42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164736" w:rsidRPr="00164736" w14:paraId="4CE0312E" w14:textId="77777777" w:rsidTr="002D10A9">
        <w:tc>
          <w:tcPr>
            <w:tcW w:w="10682" w:type="dxa"/>
          </w:tcPr>
          <w:p w14:paraId="41434FB3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Date(s) that patient is unable to attend within the next two weeks:</w:t>
            </w:r>
          </w:p>
          <w:p w14:paraId="4E5564A9" w14:textId="77777777" w:rsidR="00164736" w:rsidRPr="00164736" w:rsidRDefault="00FE6C39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3D03910B" w14:textId="77777777" w:rsidR="00164736" w:rsidRPr="00164736" w:rsidRDefault="00164736" w:rsidP="001647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164736" w:rsidRPr="00164736" w14:paraId="508FBC8E" w14:textId="77777777" w:rsidTr="002D10A9">
        <w:tc>
          <w:tcPr>
            <w:tcW w:w="10682" w:type="dxa"/>
          </w:tcPr>
          <w:p w14:paraId="4FCB97EA" w14:textId="77777777" w:rsidR="00164736" w:rsidRPr="00164736" w:rsidRDefault="00164736" w:rsidP="0016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i/>
                <w:sz w:val="18"/>
                <w:szCs w:val="18"/>
              </w:rPr>
              <w:t>The above details are required before we can begin booking appointments</w:t>
            </w:r>
          </w:p>
        </w:tc>
      </w:tr>
    </w:tbl>
    <w:p w14:paraId="3541778B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64736" w:rsidRPr="002D10A9" w14:paraId="6071C7B2" w14:textId="77777777" w:rsidTr="009A1EAA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3CED0" w14:textId="77777777"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Level of Cancer Concern</w:t>
            </w:r>
            <w:r w:rsidR="00D34F9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34F9A" w:rsidRPr="00D34F9A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164736" w:rsidRPr="00164736" w14:paraId="505342CD" w14:textId="77777777" w:rsidTr="009A1EAA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21B" w14:textId="77777777" w:rsidR="00D34F9A" w:rsidRDefault="00D34F9A" w:rsidP="00D34F9A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3A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08B71281" w14:textId="77777777" w:rsidR="00B348CF" w:rsidRPr="003A3FC0" w:rsidRDefault="00FE6C39" w:rsidP="00B348CF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DA6CE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DA6CE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4"/>
            <w:r w:rsidR="00B348CF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14:paraId="724D9748" w14:textId="77777777" w:rsidR="00B348CF" w:rsidRPr="003A3FC0" w:rsidRDefault="00FE6C39" w:rsidP="00B348CF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DA6CE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DA6CE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5"/>
            <w:r w:rsidR="00B348CF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25B19CBE" w14:textId="77777777" w:rsidR="00B348CF" w:rsidRPr="003A3FC0" w:rsidRDefault="00FE6C39" w:rsidP="00B348CF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DA6CE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DA6CEC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6"/>
            <w:r w:rsidR="00B348CF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“I don’t think it likely that my patient has </w:t>
            </w:r>
            <w:proofErr w:type="gramStart"/>
            <w:r w:rsidR="00B348CF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cancer</w:t>
            </w:r>
            <w:proofErr w:type="gramEnd"/>
            <w:r w:rsidR="00B348CF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but they meet the guidelines.”</w:t>
            </w:r>
          </w:p>
          <w:p w14:paraId="29D6FAF8" w14:textId="77777777" w:rsidR="00164736" w:rsidRPr="00B348CF" w:rsidRDefault="00B348CF" w:rsidP="00B348CF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If your patient does no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t fit the 2ww referral criteria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 but you still have significant concerns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, you may wish to use the Seeking 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dvice in the ICO service as an alte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rnative to a routine referral. </w:t>
            </w:r>
          </w:p>
          <w:p w14:paraId="3766BCAF" w14:textId="77777777" w:rsidR="00164736" w:rsidRP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7B614F13" w14:textId="77777777" w:rsidR="00170A61" w:rsidRPr="00164736" w:rsidRDefault="00170A61" w:rsidP="00170A61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i/>
                <w:sz w:val="18"/>
                <w:szCs w:val="18"/>
              </w:rPr>
              <w:t xml:space="preserve">Please detail patient and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relevant </w:t>
            </w:r>
            <w:r w:rsidRPr="00164736">
              <w:rPr>
                <w:rFonts w:ascii="Arial" w:hAnsi="Arial"/>
                <w:i/>
                <w:sz w:val="18"/>
                <w:szCs w:val="18"/>
              </w:rPr>
              <w:t>family history, examination and investigation findings, your conclusions and what needs excluding or attach referral letter.</w:t>
            </w:r>
          </w:p>
          <w:p w14:paraId="5F23935F" w14:textId="77777777" w:rsidR="00164736" w:rsidRPr="00164736" w:rsidRDefault="00FE6C3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7"/>
          </w:p>
          <w:p w14:paraId="72D98CEF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1F009C78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757F73F1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358FE847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CCEABDB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4FA3D603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5B5608D4" w14:textId="77777777" w:rsidR="000A46BF" w:rsidRDefault="000A46BF" w:rsidP="00164736">
            <w:pPr>
              <w:rPr>
                <w:rFonts w:ascii="Arial" w:hAnsi="Arial"/>
                <w:sz w:val="20"/>
              </w:rPr>
            </w:pPr>
          </w:p>
          <w:p w14:paraId="0E9DA1C2" w14:textId="77777777" w:rsidR="00B348CF" w:rsidRPr="00164736" w:rsidRDefault="00B348CF" w:rsidP="00164736">
            <w:pPr>
              <w:rPr>
                <w:rFonts w:ascii="Arial" w:hAnsi="Arial"/>
                <w:sz w:val="20"/>
              </w:rPr>
            </w:pPr>
          </w:p>
        </w:tc>
      </w:tr>
    </w:tbl>
    <w:p w14:paraId="25369C93" w14:textId="77777777" w:rsidR="00164736" w:rsidRPr="00164736" w:rsidRDefault="00164736" w:rsidP="00164736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b/>
          <w:bCs/>
          <w:sz w:val="24"/>
          <w:szCs w:val="28"/>
        </w:rPr>
      </w:pPr>
    </w:p>
    <w:p w14:paraId="3B216EAC" w14:textId="77777777" w:rsidR="00164736" w:rsidRDefault="00164736" w:rsidP="00164736">
      <w:pPr>
        <w:spacing w:after="0" w:line="240" w:lineRule="auto"/>
        <w:rPr>
          <w:rFonts w:ascii="Arial" w:hAnsi="Arial"/>
          <w:sz w:val="20"/>
        </w:rPr>
      </w:pPr>
    </w:p>
    <w:p w14:paraId="0C9F89F7" w14:textId="77777777" w:rsidR="00F1653D" w:rsidRPr="00164736" w:rsidRDefault="00F1653D" w:rsidP="0016473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2D10A9" w14:paraId="44A79B15" w14:textId="77777777" w:rsidTr="009A1EAA">
        <w:tc>
          <w:tcPr>
            <w:tcW w:w="10598" w:type="dxa"/>
            <w:shd w:val="clear" w:color="auto" w:fill="D9D9D9" w:themeFill="background1" w:themeFillShade="D9"/>
          </w:tcPr>
          <w:p w14:paraId="5F7C7529" w14:textId="77777777" w:rsidR="00164736" w:rsidRPr="002D10A9" w:rsidRDefault="00164736" w:rsidP="00164736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164736" w:rsidRPr="00164736" w14:paraId="07331570" w14:textId="77777777" w:rsidTr="009A1EAA">
        <w:tc>
          <w:tcPr>
            <w:tcW w:w="10598" w:type="dxa"/>
          </w:tcPr>
          <w:p w14:paraId="6CF551C3" w14:textId="77777777" w:rsidR="00F1653D" w:rsidRDefault="00F1653D" w:rsidP="00F1653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F1653D">
              <w:rPr>
                <w:rFonts w:ascii="Arial" w:hAnsi="Arial" w:cs="Arial"/>
                <w:b/>
                <w:sz w:val="18"/>
                <w:szCs w:val="18"/>
              </w:rPr>
              <w:t>Prostate cancer</w:t>
            </w:r>
          </w:p>
          <w:p w14:paraId="1A4E9D94" w14:textId="77777777" w:rsidR="00811441" w:rsidRPr="00F1653D" w:rsidRDefault="00811441" w:rsidP="00F1653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FFF46E" w14:textId="77777777" w:rsidR="00F1653D" w:rsidRPr="00F1653D" w:rsidRDefault="00FE6C39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CEC">
              <w:rPr>
                <w:rFonts w:ascii="Arial" w:hAnsi="Arial" w:cs="Arial"/>
                <w:sz w:val="18"/>
                <w:szCs w:val="18"/>
              </w:rPr>
            </w:r>
            <w:r w:rsidR="00DA6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653D" w:rsidRPr="00F1653D">
              <w:rPr>
                <w:rFonts w:ascii="Arial" w:hAnsi="Arial" w:cs="Arial"/>
                <w:sz w:val="18"/>
                <w:szCs w:val="18"/>
              </w:rPr>
              <w:t>prostate feels malignant on digital rectal examination (please complete PSA before referral).</w:t>
            </w:r>
          </w:p>
          <w:p w14:paraId="7A510C9B" w14:textId="77777777" w:rsidR="00F1653D" w:rsidRPr="00F1653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Features of malignancy include asymmetry, irregularity, nodules and differences in texture, </w:t>
            </w:r>
            <w:proofErr w:type="gramStart"/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e.g.</w:t>
            </w:r>
            <w:proofErr w:type="gramEnd"/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firm or hard. </w:t>
            </w:r>
          </w:p>
          <w:p w14:paraId="125D7EB0" w14:textId="77777777" w:rsidR="00F1653D" w:rsidRPr="00F1653D" w:rsidRDefault="00F1653D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7D1DA77" w14:textId="77777777" w:rsidR="00F1653D" w:rsidRPr="00F1653D" w:rsidRDefault="00FE6C39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CEC">
              <w:rPr>
                <w:rFonts w:ascii="Arial" w:hAnsi="Arial" w:cs="Arial"/>
                <w:sz w:val="18"/>
                <w:szCs w:val="18"/>
              </w:rPr>
            </w:r>
            <w:r w:rsidR="00DA6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="00F1653D" w:rsidRPr="00F1653D">
              <w:rPr>
                <w:rFonts w:ascii="Arial" w:hAnsi="Arial" w:cs="Arial"/>
                <w:sz w:val="18"/>
                <w:szCs w:val="18"/>
              </w:rPr>
              <w:t>PSA levels are above the age-specific reference range.</w:t>
            </w:r>
          </w:p>
          <w:p w14:paraId="38B6C75F" w14:textId="77777777" w:rsidR="00F1653D" w:rsidRPr="00F1653D" w:rsidRDefault="00F1653D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70B4D92" w14:textId="77777777" w:rsidR="00F1653D" w:rsidRPr="00F1653D" w:rsidRDefault="00F1653D" w:rsidP="00F1653D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F1653D">
              <w:rPr>
                <w:rFonts w:ascii="Arial" w:hAnsi="Arial"/>
                <w:sz w:val="18"/>
                <w:szCs w:val="18"/>
              </w:rPr>
              <w:t xml:space="preserve">PSA level before </w:t>
            </w:r>
            <w:proofErr w:type="gramStart"/>
            <w:r w:rsidRPr="00F1653D">
              <w:rPr>
                <w:rFonts w:ascii="Arial" w:hAnsi="Arial"/>
                <w:sz w:val="18"/>
                <w:szCs w:val="18"/>
              </w:rPr>
              <w:t>referral  1</w:t>
            </w:r>
            <w:proofErr w:type="gramEnd"/>
            <w:r w:rsidRPr="00F1653D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bookmarkStart w:id="50" w:name="Text23"/>
            <w:r w:rsidR="00FE6C39">
              <w:rPr>
                <w:rFonts w:ascii="Arial" w:hAnsi="Arial"/>
                <w:sz w:val="18"/>
                <w:szCs w:val="18"/>
              </w:rPr>
              <w:t xml:space="preserve"> test  </w:t>
            </w:r>
            <w:r w:rsidR="00FE6C3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E6C3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E6C39">
              <w:rPr>
                <w:rFonts w:ascii="Arial" w:hAnsi="Arial"/>
                <w:sz w:val="18"/>
                <w:szCs w:val="18"/>
              </w:rPr>
            </w:r>
            <w:r w:rsidR="00FE6C3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E6C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0"/>
            <w:r w:rsidRPr="00F1653D">
              <w:rPr>
                <w:rFonts w:ascii="Arial" w:hAnsi="Arial"/>
                <w:sz w:val="18"/>
                <w:szCs w:val="18"/>
              </w:rPr>
              <w:t>ng/ml</w:t>
            </w:r>
            <w:r w:rsidRPr="00F1653D">
              <w:rPr>
                <w:rFonts w:ascii="Arial" w:hAnsi="Arial"/>
                <w:sz w:val="18"/>
                <w:szCs w:val="18"/>
              </w:rPr>
              <w:tab/>
              <w:t>2</w:t>
            </w:r>
            <w:r w:rsidRPr="00F1653D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 w:rsidRPr="00F1653D">
              <w:rPr>
                <w:rFonts w:ascii="Arial" w:hAnsi="Arial"/>
                <w:sz w:val="18"/>
                <w:szCs w:val="18"/>
              </w:rPr>
              <w:t xml:space="preserve"> test at 6 weeks </w:t>
            </w:r>
            <w:r w:rsidR="00FE6C3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 w:rsidR="00FE6C3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E6C39">
              <w:rPr>
                <w:rFonts w:ascii="Arial" w:hAnsi="Arial"/>
                <w:sz w:val="18"/>
                <w:szCs w:val="18"/>
              </w:rPr>
            </w:r>
            <w:r w:rsidR="00FE6C3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E6C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E6C3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1"/>
            <w:r w:rsidRPr="00F1653D">
              <w:rPr>
                <w:rFonts w:ascii="Arial" w:hAnsi="Arial"/>
                <w:sz w:val="18"/>
                <w:szCs w:val="18"/>
              </w:rPr>
              <w:t>ng/ml</w:t>
            </w:r>
          </w:p>
          <w:p w14:paraId="67ABAD82" w14:textId="77777777" w:rsidR="00F1653D" w:rsidRPr="00F1653D" w:rsidRDefault="00F1653D" w:rsidP="00F1653D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</w:p>
          <w:p w14:paraId="402C3B67" w14:textId="77777777" w:rsidR="00F1653D" w:rsidRPr="00F1653D" w:rsidRDefault="00F1653D" w:rsidP="00F1653D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r w:rsidRPr="00F1653D">
              <w:rPr>
                <w:rFonts w:ascii="Arial" w:hAnsi="Arial"/>
                <w:b/>
                <w:sz w:val="18"/>
                <w:szCs w:val="18"/>
              </w:rPr>
              <w:t>Age specific PSA abnormal range (from Macmillan referral guidance):</w:t>
            </w:r>
          </w:p>
          <w:p w14:paraId="7BEFBCD3" w14:textId="77777777" w:rsidR="00F1653D" w:rsidRPr="00F1653D" w:rsidRDefault="00F1653D" w:rsidP="00F1653D">
            <w:pPr>
              <w:widowControl w:val="0"/>
              <w:tabs>
                <w:tab w:val="left" w:pos="1560"/>
              </w:tabs>
              <w:rPr>
                <w:rFonts w:ascii="Arial" w:hAnsi="Arial"/>
                <w:sz w:val="18"/>
                <w:szCs w:val="18"/>
              </w:rPr>
            </w:pPr>
            <w:r w:rsidRPr="00F1653D">
              <w:rPr>
                <w:rFonts w:ascii="Arial" w:hAnsi="Arial"/>
                <w:sz w:val="18"/>
                <w:szCs w:val="18"/>
              </w:rPr>
              <w:t>40</w:t>
            </w:r>
            <w:r w:rsidRPr="00F1653D">
              <w:rPr>
                <w:rFonts w:ascii="Arial" w:hAnsi="Arial" w:hint="eastAsia"/>
                <w:sz w:val="18"/>
                <w:szCs w:val="18"/>
              </w:rPr>
              <w:t>–</w:t>
            </w:r>
            <w:r w:rsidRPr="00F1653D">
              <w:rPr>
                <w:rFonts w:ascii="Arial" w:hAnsi="Arial"/>
                <w:sz w:val="18"/>
                <w:szCs w:val="18"/>
              </w:rPr>
              <w:t>49 years</w:t>
            </w:r>
            <w:r w:rsidRPr="00F1653D">
              <w:rPr>
                <w:rFonts w:ascii="Arial" w:hAnsi="Arial"/>
                <w:sz w:val="18"/>
                <w:szCs w:val="18"/>
              </w:rPr>
              <w:tab/>
              <w:t>&gt; 2.5 ng/L</w:t>
            </w:r>
          </w:p>
          <w:p w14:paraId="372BE5C3" w14:textId="77777777" w:rsidR="00F1653D" w:rsidRPr="00F1653D" w:rsidRDefault="00F1653D" w:rsidP="00F1653D">
            <w:pPr>
              <w:widowControl w:val="0"/>
              <w:tabs>
                <w:tab w:val="left" w:pos="1560"/>
              </w:tabs>
              <w:rPr>
                <w:rFonts w:ascii="Arial" w:hAnsi="Arial"/>
                <w:sz w:val="18"/>
                <w:szCs w:val="18"/>
              </w:rPr>
            </w:pPr>
            <w:r w:rsidRPr="00F1653D">
              <w:rPr>
                <w:rFonts w:ascii="Arial" w:hAnsi="Arial"/>
                <w:sz w:val="18"/>
                <w:szCs w:val="18"/>
              </w:rPr>
              <w:t>50 – 59 years</w:t>
            </w:r>
            <w:r w:rsidRPr="00F1653D">
              <w:rPr>
                <w:rFonts w:ascii="Arial" w:hAnsi="Arial"/>
                <w:sz w:val="18"/>
                <w:szCs w:val="18"/>
              </w:rPr>
              <w:tab/>
              <w:t>&gt; 3.5 ng/L</w:t>
            </w:r>
          </w:p>
          <w:p w14:paraId="2A1A2E1A" w14:textId="77777777" w:rsidR="00F1653D" w:rsidRPr="00F1653D" w:rsidRDefault="00F1653D" w:rsidP="00F1653D">
            <w:pPr>
              <w:widowControl w:val="0"/>
              <w:tabs>
                <w:tab w:val="left" w:pos="1560"/>
              </w:tabs>
              <w:rPr>
                <w:rFonts w:ascii="Arial" w:hAnsi="Arial"/>
                <w:sz w:val="18"/>
                <w:szCs w:val="18"/>
              </w:rPr>
            </w:pPr>
            <w:r w:rsidRPr="00F1653D">
              <w:rPr>
                <w:rFonts w:ascii="Arial" w:hAnsi="Arial"/>
                <w:sz w:val="18"/>
                <w:szCs w:val="18"/>
              </w:rPr>
              <w:t>60 – 69years</w:t>
            </w:r>
            <w:r w:rsidRPr="00F1653D">
              <w:rPr>
                <w:rFonts w:ascii="Arial" w:hAnsi="Arial"/>
                <w:sz w:val="18"/>
                <w:szCs w:val="18"/>
              </w:rPr>
              <w:tab/>
              <w:t>&gt; 4.5 ng/L</w:t>
            </w:r>
          </w:p>
          <w:p w14:paraId="49676121" w14:textId="77777777" w:rsidR="00F1653D" w:rsidRPr="00F1653D" w:rsidRDefault="00F1653D" w:rsidP="00F1653D">
            <w:pPr>
              <w:widowControl w:val="0"/>
              <w:tabs>
                <w:tab w:val="left" w:pos="1560"/>
              </w:tabs>
              <w:rPr>
                <w:rFonts w:ascii="Arial" w:hAnsi="Arial"/>
                <w:sz w:val="18"/>
                <w:szCs w:val="18"/>
              </w:rPr>
            </w:pPr>
            <w:r w:rsidRPr="00F1653D">
              <w:rPr>
                <w:rFonts w:ascii="Arial" w:hAnsi="Arial"/>
                <w:sz w:val="18"/>
                <w:szCs w:val="18"/>
              </w:rPr>
              <w:t>70yrs and older</w:t>
            </w:r>
            <w:r w:rsidRPr="00F1653D">
              <w:rPr>
                <w:rFonts w:ascii="Arial" w:hAnsi="Arial"/>
                <w:sz w:val="18"/>
                <w:szCs w:val="18"/>
              </w:rPr>
              <w:tab/>
              <w:t>&gt; 6.5 ng/L</w:t>
            </w:r>
          </w:p>
          <w:p w14:paraId="1E0605FC" w14:textId="77777777" w:rsidR="00F1653D" w:rsidRPr="00F1653D" w:rsidRDefault="00F1653D" w:rsidP="00F1653D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  <w:p w14:paraId="6820439A" w14:textId="77777777" w:rsidR="00F51986" w:rsidRPr="00F51986" w:rsidRDefault="00F51986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  <w:u w:val="single"/>
              </w:rPr>
            </w:pPr>
            <w:r w:rsidRPr="00F51986">
              <w:rPr>
                <w:rFonts w:ascii="Arial" w:eastAsia="Cambria-Bold" w:hAnsi="Arial" w:cs="Arial"/>
                <w:bCs/>
                <w:i/>
                <w:sz w:val="18"/>
                <w:szCs w:val="18"/>
                <w:u w:val="single"/>
              </w:rPr>
              <w:t>Additional Advice</w:t>
            </w:r>
          </w:p>
          <w:p w14:paraId="38CE477C" w14:textId="77777777" w:rsidR="00F1653D" w:rsidRPr="00F1653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Consider alternative contributing factors that may influence an individual’s PSA ranges.</w:t>
            </w:r>
          </w:p>
          <w:p w14:paraId="5C992009" w14:textId="77777777" w:rsidR="00F1653D" w:rsidRPr="00F1653D" w:rsidRDefault="00F1653D" w:rsidP="00F1653D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  <w:p w14:paraId="796ED7C0" w14:textId="77777777" w:rsidR="00F1653D" w:rsidRPr="00F1653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The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PSA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test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should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be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postponed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for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at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least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1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month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  <w:u w:val="single"/>
              </w:rPr>
              <w:t>after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treatment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of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a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UTI.</w:t>
            </w:r>
            <w:r w:rsidRPr="00F1653D">
              <w:rPr>
                <w:rFonts w:ascii="Arial" w:eastAsia="Cambria-Bold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In patients with a borderline raised PSA, repeat the PSA after 1 month and refer as a fast track if the second PSA has risen.  In patients compromised by co-morbidities or with a &lt;</w:t>
            </w:r>
            <w:proofErr w:type="gramStart"/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10 year</w:t>
            </w:r>
            <w:proofErr w:type="gramEnd"/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life-expectancy, a discussion with the patient or carers and/or urologist may be more appropriate.</w:t>
            </w:r>
          </w:p>
          <w:p w14:paraId="2C57E2D4" w14:textId="77777777" w:rsidR="00F1653D" w:rsidRPr="00F1653D" w:rsidRDefault="00F1653D" w:rsidP="00F1653D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  <w:p w14:paraId="42A59F14" w14:textId="77777777" w:rsidR="00164736" w:rsidRPr="00F1653D" w:rsidRDefault="00F1653D" w:rsidP="00F1653D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Radical curative treatment appro</w:t>
            </w:r>
            <w:r w:rsidRPr="00F1653D">
              <w:rPr>
                <w:rFonts w:ascii="Arial" w:eastAsia="Cambria-Bold" w:hAnsi="Arial" w:cs="Arial"/>
                <w:sz w:val="18"/>
                <w:szCs w:val="18"/>
              </w:rPr>
              <w:t>p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riate if life expectancy is &gt;10yrs.</w:t>
            </w:r>
          </w:p>
          <w:p w14:paraId="66D4A7B7" w14:textId="77777777" w:rsidR="00F1653D" w:rsidRPr="00164736" w:rsidRDefault="00F1653D" w:rsidP="00F1653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64736" w:rsidRPr="00164736" w14:paraId="42C11C53" w14:textId="77777777" w:rsidTr="009A1EAA">
        <w:tc>
          <w:tcPr>
            <w:tcW w:w="10598" w:type="dxa"/>
          </w:tcPr>
          <w:p w14:paraId="4DCA2A20" w14:textId="77777777" w:rsidR="00F1653D" w:rsidRDefault="00F1653D" w:rsidP="00F1653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F1653D">
              <w:rPr>
                <w:rFonts w:ascii="Arial" w:hAnsi="Arial" w:cs="Arial"/>
                <w:b/>
                <w:sz w:val="18"/>
                <w:szCs w:val="18"/>
              </w:rPr>
              <w:t>Bladder and Renal cancer</w:t>
            </w:r>
          </w:p>
          <w:p w14:paraId="5FBEEF8E" w14:textId="77777777" w:rsidR="00811441" w:rsidRPr="00F1653D" w:rsidRDefault="00811441" w:rsidP="00F1653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903F0" w14:textId="77777777" w:rsidR="00F1653D" w:rsidRPr="00F1653D" w:rsidRDefault="00F1653D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1653D">
              <w:rPr>
                <w:rFonts w:ascii="Arial" w:hAnsi="Arial" w:cs="Arial"/>
                <w:b/>
                <w:i/>
                <w:sz w:val="18"/>
                <w:szCs w:val="18"/>
              </w:rPr>
              <w:t>Aged 45 and over</w:t>
            </w:r>
            <w:r w:rsidRPr="00F1653D">
              <w:rPr>
                <w:rFonts w:ascii="Arial" w:hAnsi="Arial" w:cs="Arial"/>
                <w:sz w:val="18"/>
                <w:szCs w:val="18"/>
              </w:rPr>
              <w:t xml:space="preserve"> and have:</w:t>
            </w:r>
          </w:p>
          <w:p w14:paraId="7E18D07F" w14:textId="77777777" w:rsidR="00F1653D" w:rsidRPr="00550CCD" w:rsidRDefault="00FE6C39" w:rsidP="00F1653D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2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1653D" w:rsidRPr="00550CCD">
              <w:rPr>
                <w:rFonts w:ascii="Arial" w:hAnsi="Arial" w:cs="Arial"/>
                <w:sz w:val="18"/>
                <w:szCs w:val="18"/>
              </w:rPr>
              <w:t xml:space="preserve">unexplained visible haematuria without urinary tract infection </w:t>
            </w:r>
            <w:r w:rsidR="00F1653D" w:rsidRPr="00550CCD">
              <w:rPr>
                <w:rFonts w:ascii="Arial" w:hAnsi="Arial" w:cs="Arial"/>
                <w:b/>
                <w:i/>
                <w:sz w:val="18"/>
                <w:szCs w:val="18"/>
              </w:rPr>
              <w:t>or</w:t>
            </w:r>
          </w:p>
          <w:p w14:paraId="19038ED3" w14:textId="77777777" w:rsidR="00F1653D" w:rsidRPr="00550CC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Unexplained’ haematuria refers to patients who do </w:t>
            </w: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  <w:u w:val="single"/>
              </w:rPr>
              <w:t>not</w:t>
            </w: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currently have conditions that can cause haematuria, </w:t>
            </w:r>
            <w:proofErr w:type="gramStart"/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e.g.</w:t>
            </w:r>
            <w:proofErr w:type="gramEnd"/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urinary stone disease and UTI.</w:t>
            </w:r>
          </w:p>
          <w:p w14:paraId="388B03B4" w14:textId="77777777" w:rsidR="00F1653D" w:rsidRPr="00550CCD" w:rsidRDefault="00F1653D" w:rsidP="00F1653D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819DC11" w14:textId="77777777" w:rsidR="00F1653D" w:rsidRPr="00550CCD" w:rsidRDefault="00550CCD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0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3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1653D" w:rsidRPr="00550CCD">
              <w:rPr>
                <w:rFonts w:ascii="Arial" w:hAnsi="Arial" w:cs="Arial"/>
                <w:sz w:val="18"/>
                <w:szCs w:val="18"/>
              </w:rPr>
              <w:t>visible haematuria that persists or recurs after successful treatment of urinary tract infection, or</w:t>
            </w:r>
          </w:p>
          <w:p w14:paraId="231C638D" w14:textId="77777777" w:rsidR="00F1653D" w:rsidRPr="00550CCD" w:rsidRDefault="00F1653D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323D6DE" w14:textId="77777777" w:rsidR="00F1653D" w:rsidRPr="00550CCD" w:rsidRDefault="00550CCD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1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4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1653D" w:rsidRPr="00550CCD">
              <w:rPr>
                <w:rFonts w:ascii="Arial" w:hAnsi="Arial" w:cs="Arial"/>
                <w:b/>
                <w:i/>
                <w:sz w:val="18"/>
                <w:szCs w:val="18"/>
              </w:rPr>
              <w:t>Aged 60 and over</w:t>
            </w:r>
            <w:r w:rsidR="00F1653D" w:rsidRPr="00550CCD">
              <w:rPr>
                <w:rFonts w:ascii="Arial" w:hAnsi="Arial" w:cs="Arial"/>
                <w:sz w:val="18"/>
                <w:szCs w:val="18"/>
              </w:rPr>
              <w:t xml:space="preserve"> and have unexplained non-visible haematuria with dysuria</w:t>
            </w:r>
          </w:p>
          <w:p w14:paraId="60F6B06E" w14:textId="77777777" w:rsidR="00F1653D" w:rsidRPr="00550CC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Unexplained’ haematuria refers to patients who do </w:t>
            </w: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  <w:u w:val="single"/>
              </w:rPr>
              <w:t>not</w:t>
            </w: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currently have conditions that can cause haematuria, </w:t>
            </w:r>
            <w:proofErr w:type="gramStart"/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e.g.</w:t>
            </w:r>
            <w:proofErr w:type="gramEnd"/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urinary stone disease and UTI.</w:t>
            </w:r>
          </w:p>
          <w:p w14:paraId="72DB451F" w14:textId="77777777" w:rsidR="00F1653D" w:rsidRPr="00550CC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Dysuria is defined as burning or discomfort in the urethra on voiding. </w:t>
            </w:r>
          </w:p>
          <w:p w14:paraId="60F7BC4F" w14:textId="77777777" w:rsidR="00811441" w:rsidRPr="00550CCD" w:rsidRDefault="00811441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</w:p>
          <w:p w14:paraId="1AFFFAE4" w14:textId="77777777" w:rsidR="00F1653D" w:rsidRPr="00550CC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Menstruating females may have non-visible haematuria for 3 days prior to and 5 days post menstruation. non-visible haematuria may also be present for 3 days post intercourse. Please exclude these prior to referral</w:t>
            </w:r>
          </w:p>
          <w:p w14:paraId="6948CEA6" w14:textId="77777777" w:rsidR="00F1653D" w:rsidRPr="00550CCD" w:rsidRDefault="00F1653D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2C9DA2" w14:textId="77777777" w:rsidR="00F1653D" w:rsidRPr="00550CCD" w:rsidRDefault="00550CCD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2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5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1653D" w:rsidRPr="00550CCD">
              <w:rPr>
                <w:rFonts w:ascii="Arial" w:hAnsi="Arial" w:cs="Arial"/>
                <w:b/>
                <w:i/>
                <w:sz w:val="18"/>
                <w:szCs w:val="18"/>
              </w:rPr>
              <w:t>Aged 60 and over</w:t>
            </w:r>
            <w:r w:rsidR="00F1653D" w:rsidRPr="00550CCD">
              <w:rPr>
                <w:rFonts w:ascii="Arial" w:hAnsi="Arial" w:cs="Arial"/>
                <w:sz w:val="18"/>
                <w:szCs w:val="18"/>
              </w:rPr>
              <w:t xml:space="preserve"> and have unexplained non-visible haematuria with a raised white cell count on a blood test.</w:t>
            </w:r>
          </w:p>
          <w:p w14:paraId="2FA815D6" w14:textId="77777777" w:rsidR="00F1653D" w:rsidRPr="00550CCD" w:rsidRDefault="00F1653D" w:rsidP="00F1653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CCD">
              <w:rPr>
                <w:rFonts w:ascii="Arial" w:hAnsi="Arial" w:cs="Arial"/>
                <w:b/>
                <w:sz w:val="18"/>
                <w:szCs w:val="18"/>
              </w:rPr>
              <w:t>Please provide: FBC (&lt; 8 weeks old)</w:t>
            </w:r>
          </w:p>
          <w:p w14:paraId="5E5A7F3E" w14:textId="77777777" w:rsidR="00F1653D" w:rsidRPr="00550CC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Unexplained’ haematuria refers to patients who do </w:t>
            </w: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  <w:u w:val="single"/>
              </w:rPr>
              <w:t>not</w:t>
            </w: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currently have conditions that can cause haematuria, </w:t>
            </w:r>
            <w:proofErr w:type="gramStart"/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e.g.</w:t>
            </w:r>
            <w:proofErr w:type="gramEnd"/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urinary stone disease and UTI.</w:t>
            </w:r>
          </w:p>
          <w:p w14:paraId="50D058D2" w14:textId="77777777" w:rsidR="00F1653D" w:rsidRPr="00550CC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iCs/>
                <w:sz w:val="18"/>
                <w:szCs w:val="18"/>
              </w:rPr>
            </w:pPr>
            <w:r w:rsidRPr="00550CCD">
              <w:rPr>
                <w:rFonts w:ascii="Arial" w:eastAsia="Cambria-Bold" w:hAnsi="Arial" w:cs="Arial"/>
                <w:bCs/>
                <w:i/>
                <w:iCs/>
                <w:sz w:val="18"/>
                <w:szCs w:val="18"/>
              </w:rPr>
              <w:t>A raised WCC is defined as &gt;11 x 10</w:t>
            </w:r>
            <w:r w:rsidRPr="00550CCD">
              <w:rPr>
                <w:rFonts w:ascii="Arial" w:eastAsia="Cambria-Bold" w:hAnsi="Arial" w:cs="Arial"/>
                <w:bCs/>
                <w:i/>
                <w:iCs/>
                <w:sz w:val="18"/>
                <w:szCs w:val="18"/>
                <w:vertAlign w:val="superscript"/>
              </w:rPr>
              <w:t>9</w:t>
            </w:r>
            <w:r w:rsidRPr="00550CCD">
              <w:rPr>
                <w:rFonts w:ascii="Arial" w:eastAsia="Cambria-Bold" w:hAnsi="Arial" w:cs="Arial"/>
                <w:bCs/>
                <w:i/>
                <w:iCs/>
                <w:sz w:val="18"/>
                <w:szCs w:val="18"/>
              </w:rPr>
              <w:t>/L</w:t>
            </w:r>
          </w:p>
          <w:p w14:paraId="63EC4E52" w14:textId="77777777" w:rsidR="00811441" w:rsidRPr="00550CCD" w:rsidRDefault="00811441" w:rsidP="00F1653D">
            <w:pPr>
              <w:widowControl w:val="0"/>
              <w:rPr>
                <w:rFonts w:ascii="Arial" w:eastAsia="Cambria-Bold" w:hAnsi="Arial" w:cs="Arial"/>
                <w:bCs/>
                <w:i/>
                <w:iCs/>
                <w:sz w:val="18"/>
                <w:szCs w:val="18"/>
              </w:rPr>
            </w:pPr>
          </w:p>
          <w:p w14:paraId="7B859E6A" w14:textId="77777777" w:rsidR="00F1653D" w:rsidRPr="00550CC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550CC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Menstruating females may have non-visible haematuria for 3 days prior to and 5 days post menstruation. non-visible haematuria may also be present for 3 days post intercourse. Please exclude these prior to referral</w:t>
            </w:r>
          </w:p>
          <w:p w14:paraId="501B47A9" w14:textId="77777777" w:rsidR="00F1653D" w:rsidRPr="00550CCD" w:rsidRDefault="00F1653D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19901AD" w14:textId="77777777" w:rsidR="00F1653D" w:rsidRPr="00F1653D" w:rsidRDefault="00550CCD" w:rsidP="00F1653D">
            <w:pPr>
              <w:widowControl w:val="0"/>
              <w:rPr>
                <w:rFonts w:ascii="Arial" w:eastAsia="Cambria-Bold" w:hAnsi="Arial" w:cs="Arial"/>
                <w:bCs/>
                <w:sz w:val="18"/>
                <w:szCs w:val="18"/>
              </w:rPr>
            </w:pP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3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CE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6"/>
            <w:r w:rsidRPr="00550CC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1653D" w:rsidRPr="00550CCD">
              <w:rPr>
                <w:rFonts w:ascii="Arial" w:eastAsia="Cambria-Bold" w:hAnsi="Arial" w:cs="Arial"/>
                <w:bCs/>
                <w:sz w:val="18"/>
                <w:szCs w:val="18"/>
              </w:rPr>
              <w:t>A soft</w:t>
            </w:r>
            <w:r w:rsidR="00F1653D" w:rsidRPr="00F1653D">
              <w:rPr>
                <w:rFonts w:ascii="Arial" w:eastAsia="Cambria-Bold" w:hAnsi="Arial" w:cs="Arial"/>
                <w:bCs/>
                <w:sz w:val="18"/>
                <w:szCs w:val="18"/>
              </w:rPr>
              <w:t xml:space="preserve"> tissue mass </w:t>
            </w:r>
            <w:r w:rsidR="00F1653D" w:rsidRPr="00F1653D">
              <w:rPr>
                <w:rFonts w:ascii="Arial" w:eastAsia="Cambria-Bold" w:hAnsi="Arial" w:cs="Arial"/>
                <w:sz w:val="18"/>
                <w:szCs w:val="18"/>
              </w:rPr>
              <w:t>identified</w:t>
            </w:r>
            <w:r w:rsidR="00F1653D" w:rsidRPr="00F1653D">
              <w:rPr>
                <w:rFonts w:ascii="Arial" w:eastAsia="Cambria-Bold" w:hAnsi="Arial" w:cs="Arial"/>
                <w:bCs/>
                <w:sz w:val="18"/>
                <w:szCs w:val="18"/>
              </w:rPr>
              <w:t xml:space="preserve"> </w:t>
            </w:r>
            <w:r w:rsidR="00F1653D" w:rsidRPr="00F1653D">
              <w:rPr>
                <w:rFonts w:ascii="Arial" w:eastAsia="Cambria-Bold" w:hAnsi="Arial" w:cs="Arial"/>
                <w:sz w:val="18"/>
                <w:szCs w:val="18"/>
              </w:rPr>
              <w:t>on</w:t>
            </w:r>
            <w:r w:rsidR="00F1653D" w:rsidRPr="00F1653D">
              <w:rPr>
                <w:rFonts w:ascii="Arial" w:eastAsia="Cambria-Bold" w:hAnsi="Arial" w:cs="Arial"/>
                <w:bCs/>
                <w:sz w:val="18"/>
                <w:szCs w:val="18"/>
              </w:rPr>
              <w:t xml:space="preserve"> </w:t>
            </w:r>
            <w:r w:rsidR="00F1653D" w:rsidRPr="00F1653D">
              <w:rPr>
                <w:rFonts w:ascii="Arial" w:eastAsia="Cambria-Bold" w:hAnsi="Arial" w:cs="Arial"/>
                <w:sz w:val="18"/>
                <w:szCs w:val="18"/>
              </w:rPr>
              <w:t>imaging</w:t>
            </w:r>
            <w:r w:rsidR="00F1653D" w:rsidRPr="00F1653D">
              <w:rPr>
                <w:rFonts w:ascii="Arial" w:eastAsia="Cambria-Bold" w:hAnsi="Arial" w:cs="Arial"/>
                <w:bCs/>
                <w:sz w:val="18"/>
                <w:szCs w:val="18"/>
              </w:rPr>
              <w:t xml:space="preserve"> thought to arise from the urinary tract.</w:t>
            </w:r>
          </w:p>
          <w:p w14:paraId="25E2172D" w14:textId="77777777" w:rsidR="00F1653D" w:rsidRPr="00F1653D" w:rsidRDefault="00F1653D" w:rsidP="00F1653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F1653D">
              <w:rPr>
                <w:rFonts w:ascii="Arial" w:hAnsi="Arial" w:cs="Arial"/>
                <w:b/>
                <w:sz w:val="18"/>
                <w:szCs w:val="18"/>
              </w:rPr>
              <w:t xml:space="preserve">Please provide: FBC, U&amp;E </w:t>
            </w:r>
            <w:r w:rsidR="00F51986">
              <w:rPr>
                <w:rFonts w:ascii="Arial" w:hAnsi="Arial" w:cs="Arial"/>
                <w:b/>
                <w:sz w:val="18"/>
                <w:szCs w:val="18"/>
              </w:rPr>
              <w:t xml:space="preserve">(including creatinine and eGFR) </w:t>
            </w:r>
            <w:r w:rsidRPr="00F1653D">
              <w:rPr>
                <w:rFonts w:ascii="Arial" w:hAnsi="Arial" w:cs="Arial"/>
                <w:b/>
                <w:sz w:val="18"/>
                <w:szCs w:val="18"/>
              </w:rPr>
              <w:t>(&lt; 8 weeks old)</w:t>
            </w:r>
          </w:p>
          <w:p w14:paraId="6D9FDE34" w14:textId="77777777" w:rsidR="00F1653D" w:rsidRPr="000D37A1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This includes solid renal masses, complex renal cysts (</w:t>
            </w:r>
            <w:proofErr w:type="gramStart"/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i.e.</w:t>
            </w:r>
            <w:proofErr w:type="gramEnd"/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cysts containing septa, calcification or soft tissue elements) and soft tissue bladder masses. This does 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  <w:u w:val="single"/>
              </w:rPr>
              <w:t>not</w:t>
            </w:r>
            <w:r w:rsidRPr="00F1653D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include distended bladders of urinary retention.</w:t>
            </w:r>
          </w:p>
          <w:p w14:paraId="291C6E53" w14:textId="77777777" w:rsidR="00F1653D" w:rsidRPr="00164736" w:rsidRDefault="00F1653D" w:rsidP="00F1653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736" w:rsidRPr="00164736" w14:paraId="1279A6CD" w14:textId="77777777" w:rsidTr="009A1EAA">
        <w:tc>
          <w:tcPr>
            <w:tcW w:w="10598" w:type="dxa"/>
          </w:tcPr>
          <w:p w14:paraId="05688282" w14:textId="77777777" w:rsidR="00F1653D" w:rsidRDefault="00F1653D" w:rsidP="00F1653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11441">
              <w:rPr>
                <w:rFonts w:ascii="Arial" w:hAnsi="Arial" w:cs="Arial"/>
                <w:b/>
                <w:sz w:val="18"/>
                <w:szCs w:val="18"/>
              </w:rPr>
              <w:t>Testicular cancer</w:t>
            </w:r>
          </w:p>
          <w:p w14:paraId="15636D5A" w14:textId="77777777" w:rsidR="00811441" w:rsidRPr="00811441" w:rsidRDefault="00811441" w:rsidP="00F1653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66CB0C" w14:textId="77777777" w:rsidR="00F1653D" w:rsidRPr="00811441" w:rsidRDefault="00550CCD" w:rsidP="00F165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CEC">
              <w:rPr>
                <w:rFonts w:ascii="Arial" w:hAnsi="Arial" w:cs="Arial"/>
                <w:sz w:val="18"/>
                <w:szCs w:val="18"/>
              </w:rPr>
            </w:r>
            <w:r w:rsidR="00DA6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653D" w:rsidRPr="00811441">
              <w:rPr>
                <w:rFonts w:ascii="Arial" w:hAnsi="Arial" w:cs="Arial"/>
                <w:sz w:val="18"/>
                <w:szCs w:val="18"/>
              </w:rPr>
              <w:t>non-painful enlargement or change in shape or texture of the testis (consider).</w:t>
            </w:r>
          </w:p>
          <w:p w14:paraId="5C884B6C" w14:textId="77777777" w:rsidR="00B13302" w:rsidRDefault="00B13302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</w:p>
          <w:p w14:paraId="73C253AF" w14:textId="77777777" w:rsidR="00F1653D" w:rsidRDefault="00F1653D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811441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If swelling is clearly separate from Testis on examination, it is unlikely to be a testicular tumour. Consider ultrasound before referral.</w:t>
            </w:r>
          </w:p>
          <w:p w14:paraId="01115E88" w14:textId="77777777" w:rsidR="00811441" w:rsidRPr="00811441" w:rsidRDefault="00811441" w:rsidP="00F1653D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</w:p>
          <w:p w14:paraId="126447EC" w14:textId="77777777" w:rsidR="00164736" w:rsidRDefault="00F1653D" w:rsidP="00811441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811441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Always perform transillumination to exclude benign epididymal cyst(s). Consider a direct access ultrasound scan for a scrotal mass that does not transilluminate or when the body of the testis cannot be easily distinguished on examination (</w:t>
            </w:r>
            <w:proofErr w:type="gramStart"/>
            <w:r w:rsidRPr="00811441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e.g.</w:t>
            </w:r>
            <w:proofErr w:type="gramEnd"/>
            <w:r w:rsidRPr="00811441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large hydrocele).</w:t>
            </w:r>
          </w:p>
          <w:p w14:paraId="2C27EB46" w14:textId="77777777" w:rsidR="00B13302" w:rsidRPr="00811441" w:rsidRDefault="00B13302" w:rsidP="00811441">
            <w:pPr>
              <w:widowControl w:val="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</w:p>
        </w:tc>
      </w:tr>
      <w:tr w:rsidR="00811441" w:rsidRPr="00164736" w14:paraId="53D6DB21" w14:textId="77777777" w:rsidTr="009A1EAA">
        <w:tc>
          <w:tcPr>
            <w:tcW w:w="10598" w:type="dxa"/>
          </w:tcPr>
          <w:p w14:paraId="6000B171" w14:textId="77777777" w:rsidR="00811441" w:rsidRPr="00811441" w:rsidRDefault="00811441" w:rsidP="00811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1441">
              <w:rPr>
                <w:rFonts w:ascii="Arial" w:hAnsi="Arial" w:cs="Arial"/>
                <w:b/>
                <w:sz w:val="18"/>
                <w:szCs w:val="18"/>
              </w:rPr>
              <w:t>Penile cancer</w:t>
            </w:r>
          </w:p>
          <w:p w14:paraId="15A42FA1" w14:textId="77777777" w:rsidR="00811441" w:rsidRPr="00811441" w:rsidRDefault="00550CCD" w:rsidP="00811441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CEC">
              <w:rPr>
                <w:rFonts w:ascii="Arial" w:hAnsi="Arial" w:cs="Arial"/>
                <w:sz w:val="18"/>
                <w:szCs w:val="18"/>
              </w:rPr>
            </w:r>
            <w:r w:rsidR="00DA6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41" w:rsidRPr="00811441">
              <w:rPr>
                <w:rFonts w:ascii="Arial" w:hAnsi="Arial" w:cs="Arial"/>
                <w:sz w:val="18"/>
                <w:szCs w:val="18"/>
              </w:rPr>
              <w:t>penile mass or ulcerated lesion, where a sexually transmitted infection has been excluded as a cause (consider)</w:t>
            </w:r>
          </w:p>
          <w:p w14:paraId="56C4011D" w14:textId="77777777" w:rsidR="00811441" w:rsidRPr="00811441" w:rsidRDefault="00811441" w:rsidP="00811441">
            <w:pPr>
              <w:widowControl w:val="0"/>
              <w:autoSpaceDE w:val="0"/>
              <w:autoSpaceDN w:val="0"/>
              <w:adjustRightInd w:val="0"/>
              <w:spacing w:after="120"/>
              <w:ind w:left="714" w:right="318" w:hanging="357"/>
              <w:jc w:val="both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811441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This includes progressive ulceration or a mass particularly in the glans penis or </w:t>
            </w:r>
            <w:proofErr w:type="gramStart"/>
            <w:r w:rsidRPr="00811441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prepuce, but</w:t>
            </w:r>
            <w:proofErr w:type="gramEnd"/>
            <w:r w:rsidRPr="00811441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 xml:space="preserve"> can involve the skin of the penile shaft. Lumps within the corpora cavernosa not involving the penile skin are usually not cancer but indicate </w:t>
            </w:r>
            <w:r w:rsidRPr="00811441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lastRenderedPageBreak/>
              <w:t>benign Peyronie’s disease, which does not require urgent or fast track referral.</w:t>
            </w:r>
          </w:p>
          <w:p w14:paraId="386B9645" w14:textId="77777777" w:rsidR="00811441" w:rsidRPr="00811441" w:rsidRDefault="00550CCD" w:rsidP="00811441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CEC">
              <w:rPr>
                <w:rFonts w:ascii="Arial" w:hAnsi="Arial" w:cs="Arial"/>
                <w:sz w:val="18"/>
                <w:szCs w:val="18"/>
              </w:rPr>
            </w:r>
            <w:r w:rsidR="00DA6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41" w:rsidRPr="00811441">
              <w:rPr>
                <w:rFonts w:ascii="Arial" w:hAnsi="Arial" w:cs="Arial"/>
                <w:sz w:val="18"/>
                <w:szCs w:val="18"/>
              </w:rPr>
              <w:t>a persistent penile lesion after treatment for a sexually transmitted infection has been completed (consider)</w:t>
            </w:r>
          </w:p>
          <w:p w14:paraId="12709BA7" w14:textId="77777777" w:rsidR="00811441" w:rsidRPr="00811441" w:rsidRDefault="00550CCD" w:rsidP="00811441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CEC">
              <w:rPr>
                <w:rFonts w:ascii="Arial" w:hAnsi="Arial" w:cs="Arial"/>
                <w:sz w:val="18"/>
                <w:szCs w:val="18"/>
              </w:rPr>
            </w:r>
            <w:r w:rsidR="00DA6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41" w:rsidRPr="00811441">
              <w:rPr>
                <w:rFonts w:ascii="Arial" w:hAnsi="Arial" w:cs="Arial"/>
                <w:sz w:val="18"/>
                <w:szCs w:val="18"/>
              </w:rPr>
              <w:t>unexplained or persistent symptoms affecting the foreskin or glans (consider).</w:t>
            </w:r>
          </w:p>
          <w:p w14:paraId="05100D32" w14:textId="77777777" w:rsidR="00811441" w:rsidRPr="000D37A1" w:rsidRDefault="00811441" w:rsidP="0081144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1441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This does not include simple phimosis, fungal infections and balanoposthitis.</w:t>
            </w:r>
          </w:p>
        </w:tc>
      </w:tr>
      <w:tr w:rsidR="003E2CED" w:rsidRPr="00164736" w14:paraId="35A97506" w14:textId="77777777" w:rsidTr="009A1EAA">
        <w:tc>
          <w:tcPr>
            <w:tcW w:w="10598" w:type="dxa"/>
          </w:tcPr>
          <w:p w14:paraId="74A16204" w14:textId="77777777" w:rsidR="003E2CED" w:rsidRDefault="003E2CED" w:rsidP="00811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Additional Guidance</w:t>
            </w:r>
          </w:p>
          <w:p w14:paraId="6E3A3C45" w14:textId="77777777" w:rsidR="003E2CED" w:rsidRPr="00785251" w:rsidRDefault="003E2CED" w:rsidP="003E2CED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785251">
              <w:rPr>
                <w:rFonts w:ascii="Arial" w:hAnsi="Arial"/>
                <w:bCs/>
                <w:sz w:val="18"/>
                <w:szCs w:val="18"/>
              </w:rPr>
              <w:t xml:space="preserve">Where referral guidance says ‘consider’ this means the patients symptoms indicate a &lt; 3% risk of cancer and alternative diagnoses may be more likely.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However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 xml:space="preserve"> the proforma may still be used. </w:t>
            </w:r>
          </w:p>
          <w:p w14:paraId="4B2716FB" w14:textId="77777777" w:rsidR="003E2CED" w:rsidRPr="00811441" w:rsidRDefault="003E2CED" w:rsidP="00811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FB38DA" w14:textId="77777777" w:rsidR="00164736" w:rsidRPr="00164736" w:rsidRDefault="00164736" w:rsidP="00164736">
      <w:pPr>
        <w:pStyle w:val="NoSpacing"/>
      </w:pPr>
    </w:p>
    <w:tbl>
      <w:tblPr>
        <w:tblStyle w:val="TableGrid1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64736" w:rsidRPr="002D10A9" w14:paraId="01DB34B9" w14:textId="77777777" w:rsidTr="009A1EAA">
        <w:tc>
          <w:tcPr>
            <w:tcW w:w="10598" w:type="dxa"/>
            <w:shd w:val="clear" w:color="auto" w:fill="D9D9D9" w:themeFill="background1" w:themeFillShade="D9"/>
          </w:tcPr>
          <w:p w14:paraId="00C0DC97" w14:textId="77777777"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164736" w:rsidRPr="00164736" w14:paraId="643F88EB" w14:textId="77777777" w:rsidTr="009A1EAA">
        <w:tc>
          <w:tcPr>
            <w:tcW w:w="10598" w:type="dxa"/>
          </w:tcPr>
          <w:p w14:paraId="51824299" w14:textId="77777777" w:rsidR="00164736" w:rsidRPr="00164736" w:rsidRDefault="00164736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Clinical History (significant past and current medical history):  </w:t>
            </w:r>
          </w:p>
          <w:p w14:paraId="0D41BF10" w14:textId="77777777" w:rsidR="00164736" w:rsidRPr="00164736" w:rsidRDefault="00550CCD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1"/>
          </w:p>
          <w:p w14:paraId="2E4B7B04" w14:textId="77777777" w:rsid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20BB16C1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4464BCD6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7AD2599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78883FD6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1E05EC1B" w14:textId="77777777" w:rsidR="000A46BF" w:rsidRPr="00164736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64736" w:rsidRPr="00164736" w14:paraId="0642AE74" w14:textId="77777777" w:rsidTr="009A1EAA">
        <w:tc>
          <w:tcPr>
            <w:tcW w:w="10598" w:type="dxa"/>
          </w:tcPr>
          <w:p w14:paraId="747499A7" w14:textId="77777777" w:rsid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Current medication: </w:t>
            </w:r>
          </w:p>
          <w:p w14:paraId="3837864B" w14:textId="77777777" w:rsidR="000A46BF" w:rsidRPr="00550CCD" w:rsidRDefault="00550CCD" w:rsidP="00164736">
            <w:pPr>
              <w:rPr>
                <w:rFonts w:ascii="Arial" w:hAnsi="Arial"/>
                <w:sz w:val="18"/>
                <w:szCs w:val="18"/>
              </w:rPr>
            </w:pPr>
            <w:r w:rsidRPr="00550CC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 w:rsidRPr="00550CC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50CCD">
              <w:rPr>
                <w:rFonts w:ascii="Arial" w:hAnsi="Arial"/>
                <w:sz w:val="18"/>
                <w:szCs w:val="18"/>
              </w:rPr>
            </w:r>
            <w:r w:rsidRPr="00550CC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0CC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50CC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50CC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50CC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50CC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50CC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2"/>
          </w:p>
          <w:p w14:paraId="4527B101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1EBE5153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10A9" w:rsidRPr="00164736" w14:paraId="4F8BFE00" w14:textId="77777777" w:rsidTr="009A1EAA">
        <w:tc>
          <w:tcPr>
            <w:tcW w:w="10598" w:type="dxa"/>
          </w:tcPr>
          <w:p w14:paraId="472B4EB0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Blood Tests (if available – last 3 months): </w:t>
            </w:r>
          </w:p>
          <w:p w14:paraId="637698C4" w14:textId="77777777" w:rsidR="002D10A9" w:rsidRPr="00550CCD" w:rsidRDefault="00550CCD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3"/>
          </w:p>
          <w:p w14:paraId="57CF8772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2F55D537" w14:textId="77777777" w:rsidTr="009A1EAA">
        <w:tc>
          <w:tcPr>
            <w:tcW w:w="10598" w:type="dxa"/>
          </w:tcPr>
          <w:p w14:paraId="489C1AD2" w14:textId="77777777" w:rsidR="002D10A9" w:rsidRDefault="002D10A9" w:rsidP="00164736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Allergies: </w:t>
            </w:r>
          </w:p>
          <w:p w14:paraId="27BDB572" w14:textId="77777777" w:rsidR="002D10A9" w:rsidRPr="00550CCD" w:rsidRDefault="00550CCD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4"/>
          </w:p>
          <w:p w14:paraId="33E69102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31F7E132" w14:textId="77777777" w:rsidTr="009A1EAA">
        <w:tc>
          <w:tcPr>
            <w:tcW w:w="10598" w:type="dxa"/>
          </w:tcPr>
          <w:p w14:paraId="0AE17082" w14:textId="77777777" w:rsidR="002D10A9" w:rsidRPr="00164736" w:rsidRDefault="00550CCD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Smoking:</w:t>
            </w:r>
          </w:p>
          <w:p w14:paraId="05A5D052" w14:textId="77777777" w:rsidR="002D10A9" w:rsidRPr="00550CCD" w:rsidRDefault="00550CCD" w:rsidP="00164736">
            <w:pPr>
              <w:rPr>
                <w:rFonts w:ascii="Arial" w:hAnsi="Arial"/>
                <w:sz w:val="18"/>
                <w:szCs w:val="18"/>
              </w:rPr>
            </w:pPr>
            <w:r w:rsidRPr="00550CC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5" w:name="Text29"/>
            <w:r w:rsidRPr="00550CC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50CCD">
              <w:rPr>
                <w:rFonts w:ascii="Arial" w:hAnsi="Arial"/>
                <w:sz w:val="18"/>
                <w:szCs w:val="18"/>
              </w:rPr>
            </w:r>
            <w:r w:rsidRPr="00550CC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0CC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50CC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50CC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50CC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50CC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50CC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5"/>
          </w:p>
          <w:p w14:paraId="453589E5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51EBEA2B" w14:textId="77777777" w:rsidTr="009A1EAA">
        <w:tc>
          <w:tcPr>
            <w:tcW w:w="10598" w:type="dxa"/>
          </w:tcPr>
          <w:p w14:paraId="0D870E30" w14:textId="77777777" w:rsidR="002D10A9" w:rsidRDefault="002D10A9" w:rsidP="002D10A9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BMI </w:t>
            </w:r>
            <w:r w:rsidRPr="002D10A9">
              <w:rPr>
                <w:rFonts w:ascii="Arial" w:hAnsi="Arial"/>
                <w:sz w:val="18"/>
                <w:szCs w:val="18"/>
              </w:rPr>
              <w:t>(if available)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113804CF" w14:textId="77777777" w:rsidR="002D10A9" w:rsidRPr="00550CCD" w:rsidRDefault="00550CCD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6" w:name="Text3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6"/>
          </w:p>
          <w:p w14:paraId="2D1D239C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3439974A" w14:textId="77777777" w:rsidTr="009A1EAA">
        <w:tc>
          <w:tcPr>
            <w:tcW w:w="10598" w:type="dxa"/>
          </w:tcPr>
          <w:p w14:paraId="62834CEF" w14:textId="77777777" w:rsidR="002D10A9" w:rsidRDefault="002D10A9" w:rsidP="00550CCD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Alcohol </w:t>
            </w:r>
            <w:r w:rsidRPr="00164736">
              <w:rPr>
                <w:rFonts w:ascii="Arial" w:hAnsi="Arial"/>
                <w:sz w:val="18"/>
                <w:szCs w:val="18"/>
              </w:rPr>
              <w:t>(if available)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622B5A71" w14:textId="77777777" w:rsidR="00550CCD" w:rsidRPr="00550CCD" w:rsidRDefault="00550CCD" w:rsidP="00550CC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7" w:name="Text3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7"/>
          </w:p>
        </w:tc>
      </w:tr>
    </w:tbl>
    <w:p w14:paraId="206DBD7D" w14:textId="77777777" w:rsidR="00164736" w:rsidRPr="00E83FB0" w:rsidRDefault="00164736" w:rsidP="00164736">
      <w:pPr>
        <w:pStyle w:val="NoSpacing"/>
        <w:rPr>
          <w:rFonts w:ascii="Arial" w:hAnsi="Arial" w:cs="Arial"/>
        </w:rPr>
      </w:pPr>
    </w:p>
    <w:p w14:paraId="2D0B2274" w14:textId="77777777" w:rsidR="00164736" w:rsidRPr="0084132D" w:rsidRDefault="00164736">
      <w:pPr>
        <w:rPr>
          <w:rFonts w:ascii="Arial" w:hAnsi="Arial" w:cs="Arial"/>
        </w:rPr>
      </w:pPr>
      <w:r w:rsidRPr="0084132D">
        <w:rPr>
          <w:rFonts w:ascii="Arial" w:hAnsi="Arial" w:cs="Arial"/>
          <w:b/>
          <w:sz w:val="18"/>
          <w:szCs w:val="18"/>
        </w:rPr>
        <w:t>Attachments:</w:t>
      </w:r>
      <w:r w:rsidRPr="0084132D">
        <w:rPr>
          <w:rFonts w:ascii="Arial" w:hAnsi="Arial" w:cs="Arial"/>
          <w:sz w:val="18"/>
          <w:szCs w:val="18"/>
        </w:rPr>
        <w:tab/>
        <w:t>Letter</w:t>
      </w:r>
      <w:r w:rsidR="00550CCD">
        <w:rPr>
          <w:rFonts w:ascii="Arial" w:hAnsi="Arial" w:cs="Arial"/>
          <w:sz w:val="18"/>
          <w:szCs w:val="18"/>
        </w:rPr>
        <w:t xml:space="preserve"> </w:t>
      </w:r>
      <w:r w:rsidR="00550CCD">
        <w:rPr>
          <w:rFonts w:ascii="Arial" w:hAnsi="Arial" w:cs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8"/>
      <w:r w:rsidR="00550CCD">
        <w:rPr>
          <w:rFonts w:ascii="Arial" w:hAnsi="Arial" w:cs="Arial"/>
          <w:sz w:val="18"/>
          <w:szCs w:val="18"/>
        </w:rPr>
        <w:instrText xml:space="preserve"> FORMCHECKBOX </w:instrText>
      </w:r>
      <w:r w:rsidR="00DA6CEC">
        <w:rPr>
          <w:rFonts w:ascii="Arial" w:hAnsi="Arial" w:cs="Arial"/>
          <w:sz w:val="18"/>
          <w:szCs w:val="18"/>
        </w:rPr>
      </w:r>
      <w:r w:rsidR="00DA6CEC">
        <w:rPr>
          <w:rFonts w:ascii="Arial" w:hAnsi="Arial" w:cs="Arial"/>
          <w:sz w:val="18"/>
          <w:szCs w:val="18"/>
        </w:rPr>
        <w:fldChar w:fldCharType="separate"/>
      </w:r>
      <w:r w:rsidR="00550CCD">
        <w:rPr>
          <w:rFonts w:ascii="Arial" w:hAnsi="Arial" w:cs="Arial"/>
          <w:sz w:val="18"/>
          <w:szCs w:val="18"/>
        </w:rPr>
        <w:fldChar w:fldCharType="end"/>
      </w:r>
      <w:bookmarkEnd w:id="68"/>
      <w:r w:rsidRPr="0084132D">
        <w:rPr>
          <w:rFonts w:ascii="Arial" w:hAnsi="Arial" w:cs="Arial"/>
          <w:sz w:val="18"/>
          <w:szCs w:val="18"/>
        </w:rPr>
        <w:tab/>
      </w:r>
      <w:r w:rsidRPr="0084132D">
        <w:rPr>
          <w:rFonts w:ascii="Arial" w:hAnsi="Arial" w:cs="Arial"/>
          <w:sz w:val="18"/>
          <w:szCs w:val="18"/>
        </w:rPr>
        <w:tab/>
        <w:t>Medication List</w:t>
      </w:r>
      <w:r w:rsidR="00550CCD">
        <w:rPr>
          <w:rFonts w:ascii="Arial" w:hAnsi="Arial" w:cs="Arial"/>
          <w:sz w:val="18"/>
          <w:szCs w:val="18"/>
        </w:rPr>
        <w:t xml:space="preserve">  </w:t>
      </w:r>
      <w:r w:rsidR="00550CCD">
        <w:rPr>
          <w:rFonts w:ascii="Arial" w:hAnsi="Arial" w:cs="Arial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9"/>
      <w:r w:rsidR="00550CCD">
        <w:rPr>
          <w:rFonts w:ascii="Arial" w:hAnsi="Arial" w:cs="Arial"/>
          <w:sz w:val="18"/>
          <w:szCs w:val="18"/>
        </w:rPr>
        <w:instrText xml:space="preserve"> FORMCHECKBOX </w:instrText>
      </w:r>
      <w:r w:rsidR="00DA6CEC">
        <w:rPr>
          <w:rFonts w:ascii="Arial" w:hAnsi="Arial" w:cs="Arial"/>
          <w:sz w:val="18"/>
          <w:szCs w:val="18"/>
        </w:rPr>
      </w:r>
      <w:r w:rsidR="00DA6CEC">
        <w:rPr>
          <w:rFonts w:ascii="Arial" w:hAnsi="Arial" w:cs="Arial"/>
          <w:sz w:val="18"/>
          <w:szCs w:val="18"/>
        </w:rPr>
        <w:fldChar w:fldCharType="separate"/>
      </w:r>
      <w:r w:rsidR="00550CCD">
        <w:rPr>
          <w:rFonts w:ascii="Arial" w:hAnsi="Arial" w:cs="Arial"/>
          <w:sz w:val="18"/>
          <w:szCs w:val="18"/>
        </w:rPr>
        <w:fldChar w:fldCharType="end"/>
      </w:r>
      <w:bookmarkEnd w:id="69"/>
      <w:r w:rsidRPr="0084132D">
        <w:rPr>
          <w:rFonts w:ascii="Arial" w:hAnsi="Arial" w:cs="Arial"/>
          <w:sz w:val="18"/>
          <w:szCs w:val="18"/>
        </w:rPr>
        <w:tab/>
      </w:r>
      <w:r w:rsidRPr="0084132D">
        <w:rPr>
          <w:rFonts w:ascii="Arial" w:hAnsi="Arial" w:cs="Arial"/>
          <w:sz w:val="18"/>
          <w:szCs w:val="18"/>
        </w:rPr>
        <w:tab/>
        <w:t xml:space="preserve">Other </w:t>
      </w:r>
      <w:r w:rsidR="00550CC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0"/>
      <w:r w:rsidR="00550CCD">
        <w:rPr>
          <w:rFonts w:ascii="Arial" w:hAnsi="Arial" w:cs="Arial"/>
          <w:sz w:val="18"/>
          <w:szCs w:val="18"/>
        </w:rPr>
        <w:instrText xml:space="preserve"> FORMCHECKBOX </w:instrText>
      </w:r>
      <w:r w:rsidR="00DA6CEC">
        <w:rPr>
          <w:rFonts w:ascii="Arial" w:hAnsi="Arial" w:cs="Arial"/>
          <w:sz w:val="18"/>
          <w:szCs w:val="18"/>
        </w:rPr>
      </w:r>
      <w:r w:rsidR="00DA6CEC">
        <w:rPr>
          <w:rFonts w:ascii="Arial" w:hAnsi="Arial" w:cs="Arial"/>
          <w:sz w:val="18"/>
          <w:szCs w:val="18"/>
        </w:rPr>
        <w:fldChar w:fldCharType="separate"/>
      </w:r>
      <w:r w:rsidR="00550CCD">
        <w:rPr>
          <w:rFonts w:ascii="Arial" w:hAnsi="Arial" w:cs="Arial"/>
          <w:sz w:val="18"/>
          <w:szCs w:val="18"/>
        </w:rPr>
        <w:fldChar w:fldCharType="end"/>
      </w:r>
      <w:bookmarkEnd w:id="70"/>
    </w:p>
    <w:p w14:paraId="1F357EE7" w14:textId="77777777" w:rsidR="00164736" w:rsidRDefault="00164736"/>
    <w:p w14:paraId="625237B0" w14:textId="77777777" w:rsidR="00164736" w:rsidRDefault="00164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64736" w:rsidRPr="00E83FB0" w14:paraId="2CADA332" w14:textId="77777777" w:rsidTr="00164736">
        <w:tc>
          <w:tcPr>
            <w:tcW w:w="5920" w:type="dxa"/>
          </w:tcPr>
          <w:p w14:paraId="072F37A1" w14:textId="77777777" w:rsidR="00164736" w:rsidRPr="00E83FB0" w:rsidRDefault="00164736">
            <w:pPr>
              <w:rPr>
                <w:rFonts w:ascii="Arial" w:hAnsi="Arial" w:cs="Arial"/>
                <w:b/>
              </w:rPr>
            </w:pPr>
          </w:p>
          <w:p w14:paraId="3975C30D" w14:textId="77777777" w:rsidR="00164736" w:rsidRPr="00E83FB0" w:rsidRDefault="00164736">
            <w:pPr>
              <w:rPr>
                <w:rFonts w:ascii="Arial" w:hAnsi="Arial" w:cs="Arial"/>
              </w:rPr>
            </w:pPr>
            <w:r w:rsidRPr="00E83FB0">
              <w:rPr>
                <w:rFonts w:ascii="Arial" w:hAnsi="Arial" w:cs="Arial"/>
                <w:b/>
              </w:rPr>
              <w:t>For hospital to complete</w:t>
            </w:r>
            <w:r w:rsidRPr="00E83FB0">
              <w:rPr>
                <w:rFonts w:ascii="Arial" w:hAnsi="Arial" w:cs="Arial"/>
              </w:rPr>
              <w:t xml:space="preserve">        </w:t>
            </w:r>
            <w:r w:rsidR="00E83FB0">
              <w:rPr>
                <w:rFonts w:ascii="Arial" w:hAnsi="Arial" w:cs="Arial"/>
              </w:rPr>
              <w:t xml:space="preserve">   </w:t>
            </w:r>
            <w:r w:rsidRPr="00E83FB0">
              <w:rPr>
                <w:rFonts w:ascii="Arial" w:hAnsi="Arial" w:cs="Arial"/>
              </w:rPr>
              <w:t xml:space="preserve"> UBRN:</w:t>
            </w:r>
          </w:p>
          <w:p w14:paraId="75C89FF6" w14:textId="77777777" w:rsidR="00164736" w:rsidRPr="00E83FB0" w:rsidRDefault="00164736">
            <w:pPr>
              <w:rPr>
                <w:rFonts w:ascii="Arial" w:hAnsi="Arial" w:cs="Arial"/>
              </w:rPr>
            </w:pPr>
            <w:r w:rsidRPr="00E83FB0">
              <w:rPr>
                <w:rFonts w:ascii="Arial" w:hAnsi="Arial" w:cs="Arial"/>
              </w:rPr>
              <w:t xml:space="preserve">                                                      Received Date: </w:t>
            </w:r>
          </w:p>
        </w:tc>
      </w:tr>
    </w:tbl>
    <w:p w14:paraId="1C5A6E56" w14:textId="77777777" w:rsidR="00164736" w:rsidRDefault="00164736"/>
    <w:p w14:paraId="5447A36C" w14:textId="77777777" w:rsidR="00164736" w:rsidRDefault="00164736"/>
    <w:p w14:paraId="5B553954" w14:textId="77777777" w:rsidR="00164736" w:rsidRPr="0084132D" w:rsidRDefault="00550CCD" w:rsidP="000A46BF">
      <w:pPr>
        <w:spacing w:after="0" w:line="240" w:lineRule="auto"/>
        <w:rPr>
          <w:rFonts w:ascii="Arial" w:hAnsi="Arial" w:cs="Arial"/>
          <w:sz w:val="20"/>
        </w:rPr>
      </w:pPr>
      <w:r w:rsidRPr="00550CCD">
        <w:rPr>
          <w:rFonts w:ascii="Arial" w:hAnsi="Arial" w:cs="Arial"/>
          <w:sz w:val="20"/>
        </w:rPr>
        <w:t>In the event of e-Referral service not available - please email to</w:t>
      </w:r>
      <w:r>
        <w:rPr>
          <w:rFonts w:ascii="Arial" w:hAnsi="Arial" w:cs="Arial"/>
          <w:sz w:val="20"/>
        </w:rPr>
        <w:t>;</w:t>
      </w:r>
      <w:r w:rsidRPr="00550CCD">
        <w:rPr>
          <w:rFonts w:ascii="Arial" w:hAnsi="Arial" w:cs="Arial"/>
          <w:sz w:val="20"/>
        </w:rPr>
        <w:t xml:space="preserve"> </w:t>
      </w:r>
      <w:hyperlink r:id="rId9" w:history="1">
        <w:r w:rsidR="00F1653D" w:rsidRPr="0084132D">
          <w:rPr>
            <w:rStyle w:val="Hyperlink"/>
            <w:rFonts w:ascii="Arial" w:hAnsi="Arial" w:cs="Arial"/>
          </w:rPr>
          <w:t>sdhct.urology@nhs.net</w:t>
        </w:r>
      </w:hyperlink>
      <w:r w:rsidR="00F1653D" w:rsidRPr="0084132D">
        <w:rPr>
          <w:rFonts w:ascii="Arial" w:hAnsi="Arial" w:cs="Arial"/>
          <w:sz w:val="20"/>
        </w:rPr>
        <w:t xml:space="preserve"> </w:t>
      </w:r>
      <w:r w:rsidR="00164736" w:rsidRPr="0084132D">
        <w:rPr>
          <w:rFonts w:ascii="Arial" w:hAnsi="Arial" w:cs="Arial"/>
          <w:sz w:val="20"/>
        </w:rPr>
        <w:t>with title “2ww urgent referral”</w:t>
      </w:r>
    </w:p>
    <w:sectPr w:rsidR="00164736" w:rsidRPr="0084132D" w:rsidSect="00164736">
      <w:pgSz w:w="11906" w:h="16838"/>
      <w:pgMar w:top="34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C90"/>
    <w:multiLevelType w:val="hybridMultilevel"/>
    <w:tmpl w:val="17C8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3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36"/>
    <w:rsid w:val="000A46BF"/>
    <w:rsid w:val="00164736"/>
    <w:rsid w:val="00170A61"/>
    <w:rsid w:val="002D10A9"/>
    <w:rsid w:val="00345292"/>
    <w:rsid w:val="003A5291"/>
    <w:rsid w:val="003E2CED"/>
    <w:rsid w:val="00422D36"/>
    <w:rsid w:val="0052334C"/>
    <w:rsid w:val="00550CCD"/>
    <w:rsid w:val="007A5507"/>
    <w:rsid w:val="00811441"/>
    <w:rsid w:val="0084132D"/>
    <w:rsid w:val="009A1EAA"/>
    <w:rsid w:val="00B13302"/>
    <w:rsid w:val="00B348CF"/>
    <w:rsid w:val="00B80E0F"/>
    <w:rsid w:val="00BC3858"/>
    <w:rsid w:val="00BF3374"/>
    <w:rsid w:val="00C85039"/>
    <w:rsid w:val="00C942BF"/>
    <w:rsid w:val="00D34F9A"/>
    <w:rsid w:val="00D60321"/>
    <w:rsid w:val="00DA6CEC"/>
    <w:rsid w:val="00DD185C"/>
    <w:rsid w:val="00E53AEB"/>
    <w:rsid w:val="00E76B8E"/>
    <w:rsid w:val="00E83FB0"/>
    <w:rsid w:val="00F1653D"/>
    <w:rsid w:val="00F51986"/>
    <w:rsid w:val="00FB5EA6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1EE7"/>
  <w15:docId w15:val="{F22D3F20-14BA-40B7-9C3C-2E3BF562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7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dhct.urolog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5EBC5924641B6DAEE212701FCA1" ma:contentTypeVersion="2" ma:contentTypeDescription="Create a new document." ma:contentTypeScope="" ma:versionID="764d65e80d22e382201446b5dcff5b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f8a294ebaf326f7c80ccb90ffade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63F54-73D2-4977-A84A-83D0DBDB9F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4C63BE-9E10-4C86-B77F-4EE3AFA4B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7B41C-35BD-4DED-9287-EF7FC154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Margaret Searle</dc:creator>
  <cp:lastModifiedBy>Kevin Bishop</cp:lastModifiedBy>
  <cp:revision>2</cp:revision>
  <cp:lastPrinted>2016-05-04T10:31:00Z</cp:lastPrinted>
  <dcterms:created xsi:type="dcterms:W3CDTF">2023-11-20T15:33:00Z</dcterms:created>
  <dcterms:modified xsi:type="dcterms:W3CDTF">2023-11-20T15:33:00Z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0x010100A4A0C5EBC5924641B6DAEE212701FCA1</vt:lpwstr>
  </property>
</Properties>
</file>