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7DD6" w14:textId="77777777" w:rsidR="0083537B" w:rsidRDefault="0083537B" w:rsidP="0083537B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Suspected Lung Cancer Referral Form</w:t>
      </w:r>
    </w:p>
    <w:p w14:paraId="6DC43BA1" w14:textId="77777777" w:rsidR="0083537B" w:rsidRDefault="0083537B" w:rsidP="008353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83537B" w14:paraId="0A00395A" w14:textId="77777777" w:rsidTr="0083537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074DE" w14:textId="77777777" w:rsidR="0083537B" w:rsidRDefault="008353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bookmarkStart w:id="0" w:name="_GoBack"/>
        <w:bookmarkEnd w:id="0"/>
      </w:tr>
      <w:tr w:rsidR="0083537B" w14:paraId="52C8F74E" w14:textId="77777777" w:rsidTr="0083537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D6DC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935B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37B" w14:paraId="5AEC839C" w14:textId="77777777" w:rsidTr="0083537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3EBC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6C24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37B" w14:paraId="511EFA9B" w14:textId="77777777" w:rsidTr="0083537B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30B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17F00201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8E24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</w:tc>
      </w:tr>
      <w:tr w:rsidR="0083537B" w14:paraId="678C4205" w14:textId="77777777" w:rsidTr="008353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EC25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68F00721" w14:textId="77777777" w:rsidR="0083537B" w:rsidRDefault="008353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5F6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69AA7A90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B3E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6D7DD6B2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6E51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656ED272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37B" w14:paraId="0BDFE31F" w14:textId="77777777" w:rsidTr="0083537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D9528" w14:textId="77777777" w:rsidR="0083537B" w:rsidRDefault="008353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83537B" w14:paraId="3623463C" w14:textId="77777777" w:rsidTr="0083537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C998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A1EF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Tel No: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37B" w14:paraId="34DE0E8B" w14:textId="77777777" w:rsidTr="0083537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1BE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Name: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C8D69C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83537B" w14:paraId="43A46B62" w14:textId="77777777" w:rsidTr="0083537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C3E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  </w:t>
            </w:r>
          </w:p>
          <w:p w14:paraId="59A276E1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8635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B8570F" w14:textId="77777777" w:rsidR="0083537B" w:rsidRDefault="0083537B" w:rsidP="0083537B">
      <w:pPr>
        <w:spacing w:after="0" w:line="240" w:lineRule="auto"/>
        <w:rPr>
          <w:rFonts w:ascii="Arial" w:hAnsi="Arial" w:cs="Arial"/>
          <w:sz w:val="18"/>
        </w:rPr>
      </w:pPr>
    </w:p>
    <w:p w14:paraId="5BF0A6BA" w14:textId="77777777" w:rsidR="0083537B" w:rsidRDefault="0083537B" w:rsidP="008353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83537B" w14:paraId="3859DEC4" w14:textId="77777777" w:rsidTr="0083537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903F7" w14:textId="77777777" w:rsidR="0083537B" w:rsidRDefault="008353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83537B" w14:paraId="6397E772" w14:textId="77777777" w:rsidTr="0083537B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3DC58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8FF52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83537B" w14:paraId="30DC8773" w14:textId="77777777" w:rsidTr="0083537B"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6E797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3F6A45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83537B" w14:paraId="12944488" w14:textId="77777777" w:rsidTr="0083537B"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50AF7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26472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83537B" w14:paraId="3A41A751" w14:textId="77777777" w:rsidTr="0083537B">
        <w:trPr>
          <w:trHeight w:val="256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5C416" w14:textId="77777777" w:rsidR="0083537B" w:rsidRDefault="0083537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14:paraId="2710600D" w14:textId="77777777" w:rsidR="0083537B" w:rsidRDefault="0083537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537B" w14:paraId="77FA6596" w14:textId="77777777" w:rsidTr="0083537B"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CAB0B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83537B" w14:paraId="54222B47" w14:textId="77777777" w:rsidTr="0083537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82C38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53C95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1EA9C" w14:textId="77777777" w:rsidR="0083537B" w:rsidRDefault="008353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83537B" w14:paraId="3BFEEBC7" w14:textId="77777777" w:rsidTr="0083537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31D02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A3E0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87B386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</w:tr>
      <w:tr w:rsidR="0083537B" w14:paraId="3DB5E576" w14:textId="77777777" w:rsidTr="0083537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811CD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FBD83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D634D7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8"/>
          </w:p>
        </w:tc>
      </w:tr>
      <w:tr w:rsidR="0083537B" w14:paraId="6CDD6216" w14:textId="77777777" w:rsidTr="0083537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30B30B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151F0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C12CB7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9"/>
          </w:p>
        </w:tc>
      </w:tr>
      <w:tr w:rsidR="0083537B" w14:paraId="15DDE032" w14:textId="77777777" w:rsidTr="0083537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08DEB5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46AD7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B6F0" w14:textId="77777777" w:rsidR="0083537B" w:rsidRDefault="0083537B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7BEE8AD1" w14:textId="77777777" w:rsidR="0083537B" w:rsidRDefault="0083537B" w:rsidP="008353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3537B" w14:paraId="59E0272B" w14:textId="77777777" w:rsidTr="0083537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7E06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6FFF56A9" w14:textId="77777777" w:rsidR="0083537B" w:rsidRDefault="0083537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31AC9139" w14:textId="77777777" w:rsidR="0083537B" w:rsidRDefault="0083537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Able to carry out light work   </w:t>
            </w:r>
          </w:p>
          <w:p w14:paraId="444C0D0D" w14:textId="77777777" w:rsidR="0083537B" w:rsidRDefault="0083537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349D814B" w14:textId="77777777" w:rsidR="0083537B" w:rsidRDefault="0083537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1975DE5C" w14:textId="77777777" w:rsidR="0083537B" w:rsidRDefault="0083537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 self-care, confined to bed/chair 100%Fully active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</w:tbl>
    <w:p w14:paraId="074B7BDC" w14:textId="77777777" w:rsidR="0083537B" w:rsidRDefault="0083537B" w:rsidP="008353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3537B" w14:paraId="07EB4A95" w14:textId="77777777" w:rsidTr="0083537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539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that the patient is aware that this is a suspected cancer referral: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79D">
              <w:rPr>
                <w:rFonts w:ascii="Arial" w:hAnsi="Arial" w:cs="Arial"/>
                <w:sz w:val="20"/>
                <w:szCs w:val="20"/>
              </w:rPr>
            </w:r>
            <w:r w:rsidR="0049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A6175A6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37B" w14:paraId="04051920" w14:textId="77777777" w:rsidTr="0083537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18B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  <w:p w14:paraId="4E776345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283EFB" w14:textId="77777777" w:rsidR="0083537B" w:rsidRDefault="0083537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52A1905A" w14:textId="77777777" w:rsidR="0083537B" w:rsidRDefault="0083537B" w:rsidP="0083537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3537B" w14:paraId="78AE58C0" w14:textId="77777777" w:rsidTr="0083537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BC196" w14:textId="77777777" w:rsidR="0083537B" w:rsidRDefault="0083537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 for Referral</w:t>
            </w:r>
          </w:p>
        </w:tc>
      </w:tr>
      <w:tr w:rsidR="0083537B" w14:paraId="6564C145" w14:textId="77777777" w:rsidTr="0083537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5F8" w14:textId="77777777" w:rsidR="0083537B" w:rsidRDefault="0083537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All patients should meet NICE guidelines for suspected cancer 2015</w:t>
            </w:r>
          </w:p>
          <w:p w14:paraId="4DAA9DA0" w14:textId="77777777" w:rsidR="0083537B" w:rsidRDefault="0083537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256DD77F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detail your reasons for referring, presenting symptoms and your examination findings OR attach a referral letter containing these details.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01F0EAD9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126E33CB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C5A5A0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416FC26B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77824DCC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5CEF7D86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AAF659A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5D9C2AC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E0E38BE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32A3BF52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4EEF6EA7" w14:textId="77777777" w:rsidR="0083537B" w:rsidRDefault="0083537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5274C98B" w14:textId="77777777" w:rsidR="0083537B" w:rsidRDefault="0083537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55763DC" w14:textId="77777777" w:rsidR="0083537B" w:rsidRDefault="0083537B" w:rsidP="0083537B">
      <w:pPr>
        <w:spacing w:after="0" w:line="240" w:lineRule="auto"/>
        <w:rPr>
          <w:rFonts w:ascii="Arial" w:hAnsi="Arial"/>
          <w:sz w:val="20"/>
        </w:rPr>
      </w:pPr>
    </w:p>
    <w:p w14:paraId="649EC90F" w14:textId="77777777" w:rsidR="0083537B" w:rsidRDefault="0083537B" w:rsidP="0083537B">
      <w:pPr>
        <w:spacing w:after="0"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3537B" w14:paraId="624ECC8A" w14:textId="77777777" w:rsidTr="0083537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9431FF" w14:textId="77777777" w:rsidR="0083537B" w:rsidRDefault="0083537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83537B" w14:paraId="0FEA1FFF" w14:textId="77777777" w:rsidTr="0083537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039" w14:textId="77777777" w:rsidR="0083537B" w:rsidRDefault="0083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NICE recommends urgent CXR under a variety of circumstances. Please refer to the </w:t>
            </w:r>
            <w:hyperlink r:id="rId6" w:anchor="lung-and-pleural-cancers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NG12 guidelines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for further guidance.</w:t>
            </w:r>
          </w:p>
          <w:p w14:paraId="05200860" w14:textId="77777777" w:rsidR="0083537B" w:rsidRDefault="0083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8EE1129" w14:textId="77777777" w:rsidR="0083537B" w:rsidRDefault="0083537B">
            <w:pPr>
              <w:pStyle w:val="Tumourheading"/>
              <w:keepNext/>
              <w:rPr>
                <w:color w:val="auto"/>
              </w:rPr>
            </w:pPr>
            <w:r>
              <w:rPr>
                <w:color w:val="auto"/>
              </w:rPr>
              <w:t>Lung cancer or mesothelioma</w:t>
            </w:r>
          </w:p>
          <w:p w14:paraId="201513E9" w14:textId="77777777" w:rsidR="0083537B" w:rsidRDefault="0083537B">
            <w:pPr>
              <w:pStyle w:val="Symptom"/>
              <w:keepNext/>
              <w:spacing w:before="0"/>
              <w:ind w:left="0" w:firstLine="0"/>
              <w:rPr>
                <w:b/>
                <w:i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color w:val="auto"/>
              </w:rPr>
              <w:instrText xml:space="preserve"> FORMCHECKBOX </w:instrText>
            </w:r>
            <w:r w:rsidR="0049779D">
              <w:rPr>
                <w:color w:val="auto"/>
              </w:rPr>
            </w:r>
            <w:r w:rsidR="0049779D">
              <w:rPr>
                <w:color w:val="auto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color w:val="auto"/>
              </w:rPr>
              <w:t xml:space="preserve"> has chest X</w:t>
            </w:r>
            <w:r>
              <w:rPr>
                <w:color w:val="auto"/>
              </w:rPr>
              <w:noBreakHyphen/>
              <w:t>ray findings that suggest lung cancer or mesothelioma</w:t>
            </w:r>
            <w:r>
              <w:rPr>
                <w:color w:val="auto"/>
              </w:rPr>
              <w:br/>
            </w:r>
            <w:r>
              <w:rPr>
                <w:b/>
                <w:i/>
                <w:color w:val="auto"/>
              </w:rPr>
              <w:t>Chest X-ray should be no more than 3 weeks old</w:t>
            </w:r>
          </w:p>
          <w:p w14:paraId="63A98618" w14:textId="77777777" w:rsidR="0083537B" w:rsidRDefault="0083537B">
            <w:pPr>
              <w:pStyle w:val="Symptom"/>
              <w:keepNext/>
              <w:spacing w:before="0"/>
              <w:ind w:left="0" w:firstLine="0"/>
              <w:rPr>
                <w:b/>
                <w:i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color w:val="auto"/>
              </w:rPr>
              <w:instrText xml:space="preserve"> FORMCHECKBOX </w:instrText>
            </w:r>
            <w:r w:rsidR="0049779D">
              <w:rPr>
                <w:color w:val="auto"/>
              </w:rPr>
            </w:r>
            <w:r w:rsidR="0049779D">
              <w:rPr>
                <w:color w:val="auto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color w:val="auto"/>
              </w:rPr>
              <w:t xml:space="preserve"> is aged 40 and over with </w:t>
            </w:r>
            <w:hyperlink r:id="rId7" w:anchor="terms-used-in-this-guideline" w:tgtFrame="_top" w:history="1">
              <w:r>
                <w:rPr>
                  <w:rStyle w:val="Hyperlink"/>
                  <w:color w:val="auto"/>
                </w:rPr>
                <w:t>unexplained</w:t>
              </w:r>
            </w:hyperlink>
            <w:r>
              <w:rPr>
                <w:color w:val="auto"/>
              </w:rPr>
              <w:t xml:space="preserve"> haemoptysis</w:t>
            </w:r>
            <w:r>
              <w:rPr>
                <w:color w:val="auto"/>
              </w:rPr>
              <w:br/>
            </w:r>
            <w:r>
              <w:rPr>
                <w:b/>
                <w:i/>
                <w:color w:val="auto"/>
              </w:rPr>
              <w:t>Please arrange a chest X-ray to take place in next 48 hours</w:t>
            </w:r>
          </w:p>
          <w:p w14:paraId="798A2640" w14:textId="77777777" w:rsidR="0083537B" w:rsidRDefault="0083537B">
            <w:pPr>
              <w:pStyle w:val="Symptom"/>
              <w:rPr>
                <w:color w:val="auto"/>
              </w:rPr>
            </w:pPr>
            <w:r>
              <w:rPr>
                <w:color w:val="auto"/>
              </w:rPr>
              <w:t>For minor or resolved haemoptysis without other symptoms suggestive of lung cancer, consider just a chest X-ray</w:t>
            </w:r>
          </w:p>
          <w:p w14:paraId="43EA55CB" w14:textId="77777777" w:rsidR="0083537B" w:rsidRDefault="0083537B">
            <w:pPr>
              <w:pStyle w:val="Symptom"/>
              <w:keepNext/>
              <w:spacing w:before="0"/>
              <w:ind w:left="0" w:firstLine="0"/>
              <w:rPr>
                <w:b/>
                <w:i/>
              </w:rPr>
            </w:pPr>
            <w:r>
              <w:rPr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color w:val="auto"/>
              </w:rPr>
              <w:instrText xml:space="preserve"> FORMCHECKBOX </w:instrText>
            </w:r>
            <w:r w:rsidR="0049779D">
              <w:rPr>
                <w:color w:val="auto"/>
              </w:rPr>
            </w:r>
            <w:r w:rsidR="0049779D">
              <w:rPr>
                <w:color w:val="auto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color w:val="auto"/>
              </w:rPr>
              <w:t xml:space="preserve"> has a normal chest X-ray but with a high index of suspicion and /or </w:t>
            </w:r>
            <w:proofErr w:type="gramStart"/>
            <w:r>
              <w:rPr>
                <w:color w:val="auto"/>
              </w:rPr>
              <w:t>relevant  lymphadenopathy</w:t>
            </w:r>
            <w:proofErr w:type="gramEnd"/>
            <w:r>
              <w:rPr>
                <w:color w:val="auto"/>
              </w:rPr>
              <w:t xml:space="preserve"> or clubbing</w:t>
            </w:r>
          </w:p>
        </w:tc>
      </w:tr>
    </w:tbl>
    <w:p w14:paraId="23DA258C" w14:textId="77777777" w:rsidR="0083537B" w:rsidRDefault="0083537B" w:rsidP="0083537B">
      <w:pPr>
        <w:spacing w:after="0"/>
        <w:rPr>
          <w:vanish/>
        </w:rPr>
      </w:pPr>
    </w:p>
    <w:p w14:paraId="02DF3046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Clinical History (significant past and current medical history):  </w:t>
      </w:r>
    </w:p>
    <w:p w14:paraId="474B9AB0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ADkAIgAgAEEAYwB0AGkAdgBlAEYAaQBsAHQAZQByAD0AIgAxACIAIABTAGUAdgBlAHIAaQB0AHkA
RgBpAGwAdABlAHIAPQAiADAAIgAvAD4A
</w:fldData>
        </w:fldChar>
      </w:r>
      <w:r>
        <w:rPr>
          <w:rFonts w:ascii="Arial" w:hAnsi="Arial" w:cs="Arial"/>
          <w:sz w:val="20"/>
          <w:szCs w:val="20"/>
        </w:rPr>
        <w:instrText>ADDIN "&lt;Problems(table)&gt;"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&lt;Problems(table)&gt;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3A7A20B1" w14:textId="77777777" w:rsidR="0083537B" w:rsidRDefault="0083537B" w:rsidP="0083537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A44ED1B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91799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medication:</w:t>
      </w:r>
    </w:p>
    <w:p w14:paraId="2C1B2CEA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AEkAZABzAD0AIgA3ACwAMQA2ACIAIABvAHUAdABwAHUAdABGAGkAZQBsAGQAVwBpAGQAdABoAHMA
PQAiACUAMQAsACUAMQAiACAAbwB1AHQAcAB1AHQARgBpAGUAbABkAE4AbwBuAEUAbQBwAHQAeQBP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VAB5AHAAZQA9ACIAMAAiACAAcgBlAGEAZABDAG8AZABlAE0AYQBwAHAAaQBuAGcAUABhAHIAYQBt
AGUAdABlAHIAcwA9ACIAIgAgAHMAaABvAHcAVABpAG0AZQBGAG8AcgBNAGUAcgBnAGUAZABEAG8A
cwBlAEEAbgBkAFQAaQBtAGUAcwA9ACIAeQAiACAAZABlAGwAaQBtAGkAdABlAHIAPQAiACwAIAAi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AGkAZwBoAHQAPQAiADAALgAxADkAIgAgAFQAeQBwAGUARgBpAGwAdABlAHIAPQAiADEAIgAvAD4A
</w:fldData>
        </w:fldChar>
      </w:r>
      <w:r>
        <w:rPr>
          <w:rFonts w:ascii="Arial" w:hAnsi="Arial" w:cs="Arial"/>
          <w:sz w:val="20"/>
          <w:szCs w:val="20"/>
        </w:rPr>
        <w:instrText>ADDIN "&lt;Repeat Templates(table)&gt;"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&lt;Repeat Templates(table)&gt;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2996C8CD" w14:textId="77777777" w:rsidR="0083537B" w:rsidRDefault="0083537B" w:rsidP="0083537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A2385E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92419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Blood Tests (if available – last 3 months): </w:t>
      </w:r>
    </w:p>
    <w:p w14:paraId="50CAA487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ADkAIgAgAHQAeQBwAGUAcwA9ACIAIgAgAHIAZQBzAHUAbAB0AHMAPQAiAHkAIgAvAD4A
</w:fldData>
        </w:fldChar>
      </w:r>
      <w:r>
        <w:rPr>
          <w:rFonts w:ascii="Arial" w:hAnsi="Arial" w:cs="Arial"/>
          <w:sz w:val="20"/>
          <w:szCs w:val="20"/>
        </w:rPr>
        <w:instrText>ADDIN "&lt;Pathology &amp; Radiology Reports(table)&gt;"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&lt;Pathology &amp; Radiology Reports(table)&gt;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0916B9E5" w14:textId="77777777" w:rsidR="0083537B" w:rsidRDefault="0083537B" w:rsidP="0083537B">
      <w:pPr>
        <w:pBdr>
          <w:bottom w:val="single" w:sz="6" w:space="3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63A6B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5BE57F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Spirometry (if available – last 12 months):</w:t>
      </w:r>
    </w:p>
    <w:p w14:paraId="6E80360A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83537B" w14:paraId="7117491E" w14:textId="77777777" w:rsidTr="0083537B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15F8" w14:textId="77777777" w:rsidR="0083537B" w:rsidRDefault="0083537B">
            <w:pPr>
              <w:rPr>
                <w:rFonts w:cs="Arial"/>
              </w:rPr>
            </w:pPr>
            <w:r>
              <w:rPr>
                <w:rFonts w:cs="Arial"/>
              </w:rPr>
              <w:t>FEV</w:t>
            </w:r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9A25" w14:textId="77777777" w:rsidR="0083537B" w:rsidRDefault="0083537B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ADAALgAxADkAIgAgAFMAZQBsAGUAYwB0AGkAbwBuAFQAeQBwAGUAPQAiAEMAbAB1AHMAdABlAHIA
IgAgAEMAbAB1AHMAdABlAHIASQBkAD0AIgBGAEUAVgAxACIAIABSAGUAYQBkAEMAbwBkAGUAcwA9
ACIAIgAgAFMAZQBsAGUAYwB0AGkAbwBuAFQAeQBwAGUAVABvAEUAeABjAGwAdQBkAGUAPQAiAEMA
bAB1AHMAdABlAHIAIgAgAEMAbAB1AHMAdABlAHIASQBkAFQAbwBFAHgAYwBsAHUAZABlAD0AIgBG
AEUAVgAxACIAIABSAGUAYQBkAEMAbwBkAGUAcwBUAG8ARQB4AGMAbAB1AGQAZQA9ACIAIgAvAD4A
</w:fldData>
              </w:fldChar>
            </w:r>
            <w:r>
              <w:rPr>
                <w:rFonts w:cs="Arial"/>
              </w:rPr>
              <w:instrText>ADDIN "&lt;Numerics(table)&gt;"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&lt;Numerics&gt;</w:t>
            </w:r>
            <w:r>
              <w:rPr>
                <w:rFonts w:cs="Arial"/>
              </w:rPr>
              <w:fldChar w:fldCharType="end"/>
            </w:r>
          </w:p>
        </w:tc>
      </w:tr>
      <w:tr w:rsidR="0083537B" w14:paraId="28D5D98E" w14:textId="77777777" w:rsidTr="0083537B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F46" w14:textId="77777777" w:rsidR="0083537B" w:rsidRDefault="0083537B">
            <w:pPr>
              <w:rPr>
                <w:rFonts w:cs="Arial"/>
              </w:rPr>
            </w:pPr>
            <w:r>
              <w:rPr>
                <w:rFonts w:cs="Arial"/>
              </w:rPr>
              <w:t>FVC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F24" w14:textId="77777777" w:rsidR="0083537B" w:rsidRDefault="0083537B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ADAALgAxADkAIgAgAFMAZQBsAGUAYwB0AGkAbwBuAFQAeQBwAGUAPQAiAE0AdQBsAHQAaQBwAGwA
ZQAiACAAQwBsAHUAcwB0AGUAcgBJAGQAPQAiAEEATABDACIAIABSAGUAYQBkAEMAbwBkAGUAcwA9
ACIAWABhAEoAMwBLACYAIwAxADcAMgA7ADMAMwA5ADYALgAiACAAQwBsAHUAcwB0AGUAcgBJAGQA
VABvAEUAeABjAGwAdQBkAGUAPQAiAEEAQwBFACIAIABSAGUAYQBkAEMAbwBkAGUAcwBUAG8ARQB4
AGMAbAB1AGQAZQA9ACIAIgAvAD4A
</w:fldData>
              </w:fldChar>
            </w:r>
            <w:r>
              <w:rPr>
                <w:rFonts w:cs="Arial"/>
              </w:rPr>
              <w:instrText>ADDIN "&lt;Numerics(table)&gt;"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&lt;Numerics&gt;</w:t>
            </w:r>
            <w:r>
              <w:rPr>
                <w:rFonts w:cs="Arial"/>
              </w:rPr>
              <w:fldChar w:fldCharType="end"/>
            </w:r>
          </w:p>
        </w:tc>
      </w:tr>
      <w:tr w:rsidR="0083537B" w14:paraId="0EBC0875" w14:textId="77777777" w:rsidTr="0083537B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F1A2" w14:textId="77777777" w:rsidR="0083537B" w:rsidRDefault="0083537B">
            <w:pPr>
              <w:rPr>
                <w:rFonts w:cs="Arial"/>
              </w:rPr>
            </w:pPr>
            <w:r>
              <w:rPr>
                <w:rFonts w:cs="Arial"/>
              </w:rPr>
              <w:t>FEV</w:t>
            </w:r>
            <w:r>
              <w:rPr>
                <w:rFonts w:cs="Arial"/>
                <w:vertAlign w:val="superscript"/>
              </w:rPr>
              <w:t>1</w:t>
            </w:r>
            <w:r>
              <w:rPr>
                <w:rFonts w:cs="Arial"/>
              </w:rPr>
              <w:t>/FVC Ratio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D8B" w14:textId="77777777" w:rsidR="0083537B" w:rsidRDefault="0083537B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ADAALgAxADkAIgAgAFMAZQBsAGUAYwB0AGkAbwBuAFQAeQBwAGUAPQAiAE0AdQBsAHQAaQBwAGwA
ZQAiACAAQwBsAHUAcwB0AGUAcgBJAGQAPQAiAEEATABDACIAIABSAGUAYQBkAEMAbwBkAGUAcwA9
ACIAWAA3ADcAUgBhACYAIwAxADcAMgA7AFgAYQBFAEYAeQAiACAAQwBsAHUAcwB0AGUAcgBJAGQA
VABvAEUAeABjAGwAdQBkAGUAPQAiAEEAQwBFACIAIABSAGUAYQBkAEMAbwBkAGUAcwBUAG8ARQB4
AGMAbAB1AGQAZQA9ACIAIgAvAD4A
</w:fldData>
              </w:fldChar>
            </w:r>
            <w:r>
              <w:rPr>
                <w:rFonts w:cs="Arial"/>
              </w:rPr>
              <w:instrText>ADDIN "&lt;Numerics(table)&gt;"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&lt;Numerics&gt;</w:t>
            </w:r>
            <w:r>
              <w:rPr>
                <w:rFonts w:cs="Arial"/>
              </w:rPr>
              <w:fldChar w:fldCharType="end"/>
            </w:r>
          </w:p>
        </w:tc>
      </w:tr>
    </w:tbl>
    <w:p w14:paraId="5E9D26C0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E48112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3869E7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439F01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37CC46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A443EB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CE417A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B29427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EA6F4C" w14:textId="77777777" w:rsidR="0083537B" w:rsidRDefault="0083537B" w:rsidP="0083537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Allergies: </w:t>
      </w:r>
    </w:p>
    <w:p w14:paraId="49BCB7F9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AHMAIAByAGUAYwBvAHIAZABlAGQALwBjAG8AZABlAGQALgAiACAAVQBuAGQAZQByAEEAZwBlAD0A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ACIAMAAuADEAOQAiACAAUwB0AGEAdAB1AHMAPQAiADEAIgAgAFQAeQBwAGUAPQAiADIAIgAvAD4A
</w:fldData>
        </w:fldChar>
      </w:r>
      <w:r>
        <w:rPr>
          <w:rFonts w:ascii="Arial" w:hAnsi="Arial" w:cs="Arial"/>
          <w:sz w:val="20"/>
          <w:szCs w:val="20"/>
        </w:rPr>
        <w:instrText>ADDIN "&lt;Allergies &amp; Sensitivities(table)&gt;"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&lt;Allergies &amp; Sensitivities(table)&gt;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67EAA957" w14:textId="77777777" w:rsidR="0083537B" w:rsidRDefault="0083537B" w:rsidP="0083537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06F5F4D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7C7A4" w14:textId="77777777" w:rsidR="0083537B" w:rsidRDefault="0083537B" w:rsidP="008353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Smoking:</w:t>
      </w:r>
    </w:p>
    <w:p w14:paraId="2EA2C109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dAB5AFYAYQBsAHUAZQA9ACIAIgAgAG8AdQB0AHAAdQB0AEYAaQBlAGwAZABJAGQAcwA9ACIAMQAs
ADUAIgAgAG8AdQB0AHAAdQB0AEYAaQBlAGwAZABXAGkAZAB0AGgAcwA9ACIARAAsACUAMQAiACAA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ACIAeQAiACAAbQBvAGQAZQA9ACIAMgAiACAAcgBjAD0AIgAxADMANwBSAC4AOwBVAGIAMQBuAGEA
OwBYAEUAMABvAGgAOwBVAGIAMABvAG8AIgAgAGMAaABpAGwAZAA9ACIAeQAiACAAZQB4AFMAdQBi
AE0AbwBkAGUAPQAiADAAIgAgAFEAdQBhAGwAaQBmAGkAZQByAEgAZQBhAGQAZQByAD0AIgAiAC8A
PgA=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34D443AC" w14:textId="77777777" w:rsidR="0083537B" w:rsidRDefault="0083537B" w:rsidP="0083537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E34E950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77502" w14:textId="77777777" w:rsidR="0083537B" w:rsidRDefault="0083537B" w:rsidP="00835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BMI </w:t>
      </w:r>
      <w:r>
        <w:rPr>
          <w:rFonts w:ascii="Arial" w:hAnsi="Arial" w:cs="Arial"/>
          <w:sz w:val="20"/>
          <w:szCs w:val="20"/>
        </w:rPr>
        <w:t>(if available):</w:t>
      </w:r>
    </w:p>
    <w:p w14:paraId="7080AA7C" w14:textId="77777777" w:rsidR="0083537B" w:rsidRDefault="0083537B" w:rsidP="0083537B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 w:cs="Arial"/>
          <w:sz w:val="20"/>
          <w:szCs w:val="20"/>
        </w:rPr>
        <w:instrText>ADDIN "&lt;Latest BMI&gt;"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&lt;Latest BMI&gt;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1319524F" w14:textId="77777777" w:rsidR="0083537B" w:rsidRDefault="0083537B" w:rsidP="0083537B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D774C88" w14:textId="77777777" w:rsidR="0083537B" w:rsidRDefault="0083537B" w:rsidP="0083537B">
      <w:pPr>
        <w:spacing w:after="0"/>
        <w:rPr>
          <w:rFonts w:ascii="Arial" w:hAnsi="Arial" w:cs="Arial"/>
          <w:sz w:val="20"/>
          <w:szCs w:val="20"/>
        </w:rPr>
      </w:pPr>
    </w:p>
    <w:p w14:paraId="74BFE135" w14:textId="77777777" w:rsidR="0083537B" w:rsidRDefault="0083537B" w:rsidP="0083537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Alcohol </w:t>
      </w:r>
      <w:r>
        <w:rPr>
          <w:rFonts w:ascii="Arial" w:hAnsi="Arial" w:cs="Arial"/>
          <w:sz w:val="20"/>
          <w:szCs w:val="20"/>
        </w:rPr>
        <w:t>(if available)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14:paraId="002FAC5D" w14:textId="77777777" w:rsidR="0083537B" w:rsidRDefault="0083537B" w:rsidP="008353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SQBkAD0AIgBBAEwAQwAiACAAUgBlAGEAZABDAG8AZABlAHMAPQAiAFkAMABjADYAYwAmACMAMQA3
ADIAOwAxADMANgAuAC4AJgAjADEANwAyADsAVQBiADEANwAzACYAIwAxADcAMgA7AFUAYgAxADcA
MgAmACMAMQA3ADIAOwBYAGEATgBPADkAJgAjADEANwAyADsAWABNADAAYQBEACYAIwAxADcAMgA7
AFgAYQBPAFIAUAAiACAAQwBsAHUAcwB0AGUAcgBJAGQAVABvAEUAeABjAGwAdQBkAGUAPQAiAEEA
QwBFACIAIABSAGUAYQBkAEMAbwBkAGUAcwBUAG8ARQB4AGMAbAB1AGQAZQA9ACIAIgAvAD4A
</w:fldData>
        </w:fldChar>
      </w:r>
      <w:r>
        <w:rPr>
          <w:rFonts w:ascii="Arial" w:hAnsi="Arial" w:cs="Arial"/>
          <w:sz w:val="20"/>
          <w:szCs w:val="20"/>
        </w:rPr>
        <w:instrText>ADDIN "&lt;Numerics(table)&gt;"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&lt;Numerics(table)&gt;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F413DF" w14:textId="77777777" w:rsidR="0083537B" w:rsidRDefault="0083537B" w:rsidP="0083537B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1AB32AD" w14:textId="77777777" w:rsidR="0083537B" w:rsidRDefault="0083537B" w:rsidP="0083537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83537B" w14:paraId="26655452" w14:textId="77777777" w:rsidTr="0083537B">
        <w:trPr>
          <w:trHeight w:val="625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BE7B" w14:textId="77777777" w:rsidR="0083537B" w:rsidRDefault="00835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UBRN:</w:t>
            </w:r>
          </w:p>
          <w:p w14:paraId="436F7842" w14:textId="77777777" w:rsidR="0083537B" w:rsidRDefault="008353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Received Date: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8608730" w14:textId="77777777" w:rsidR="0083537B" w:rsidRDefault="0083537B" w:rsidP="0083537B">
      <w:pPr>
        <w:spacing w:after="0" w:line="240" w:lineRule="auto"/>
      </w:pPr>
    </w:p>
    <w:p w14:paraId="4A2EF528" w14:textId="77777777" w:rsidR="0083537B" w:rsidRDefault="0083537B" w:rsidP="0083537B">
      <w:pPr>
        <w:rPr>
          <w:rFonts w:cs="Arial"/>
        </w:rPr>
      </w:pPr>
    </w:p>
    <w:p w14:paraId="067FECA1" w14:textId="77777777" w:rsidR="004A01EF" w:rsidRPr="00D6632B" w:rsidRDefault="004A01EF">
      <w:pPr>
        <w:rPr>
          <w:rFonts w:cs="Arial"/>
        </w:rPr>
      </w:pPr>
    </w:p>
    <w:sectPr w:rsidR="004A01EF" w:rsidRPr="00D6632B" w:rsidSect="0049779D"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F4B1" w14:textId="77777777" w:rsidR="0083537B" w:rsidRDefault="0083537B" w:rsidP="0083537B">
      <w:pPr>
        <w:spacing w:after="0" w:line="240" w:lineRule="auto"/>
      </w:pPr>
      <w:r>
        <w:separator/>
      </w:r>
    </w:p>
  </w:endnote>
  <w:endnote w:type="continuationSeparator" w:id="0">
    <w:p w14:paraId="24FF9B2D" w14:textId="77777777" w:rsidR="0083537B" w:rsidRDefault="0083537B" w:rsidP="008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A1F2" w14:textId="77777777" w:rsidR="0083537B" w:rsidRDefault="0083537B" w:rsidP="0083537B">
      <w:pPr>
        <w:spacing w:after="0" w:line="240" w:lineRule="auto"/>
      </w:pPr>
      <w:r>
        <w:separator/>
      </w:r>
    </w:p>
  </w:footnote>
  <w:footnote w:type="continuationSeparator" w:id="0">
    <w:p w14:paraId="456836B7" w14:textId="77777777" w:rsidR="0083537B" w:rsidRDefault="0083537B" w:rsidP="0083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A68D" w14:textId="0A88B268" w:rsidR="0083537B" w:rsidRDefault="0083537B" w:rsidP="008353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D114" w14:textId="0F755BB8" w:rsidR="0049779D" w:rsidRDefault="0049779D" w:rsidP="0049779D">
    <w:pPr>
      <w:pStyle w:val="Header"/>
      <w:jc w:val="right"/>
    </w:pPr>
    <w:r>
      <w:rPr>
        <w:noProof/>
      </w:rPr>
      <w:drawing>
        <wp:inline distT="0" distB="0" distL="0" distR="0" wp14:anchorId="244C58EB" wp14:editId="1FFBF641">
          <wp:extent cx="1717675" cy="72326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7B"/>
    <w:rsid w:val="001952F6"/>
    <w:rsid w:val="0049779D"/>
    <w:rsid w:val="004A01EF"/>
    <w:rsid w:val="0083537B"/>
    <w:rsid w:val="00AE1DC7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E8CC9"/>
  <w15:chartTrackingRefBased/>
  <w15:docId w15:val="{5A7238FD-57CD-4DE5-8107-21F83E2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53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537B"/>
    <w:rPr>
      <w:color w:val="0000FF"/>
      <w:u w:val="single"/>
    </w:rPr>
  </w:style>
  <w:style w:type="paragraph" w:styleId="NoSpacing">
    <w:name w:val="No Spacing"/>
    <w:uiPriority w:val="1"/>
    <w:qFormat/>
    <w:rsid w:val="0083537B"/>
    <w:rPr>
      <w:rFonts w:ascii="Calibri" w:eastAsia="Calibri" w:hAnsi="Calibri"/>
      <w:sz w:val="22"/>
      <w:szCs w:val="22"/>
      <w:lang w:eastAsia="en-US"/>
    </w:rPr>
  </w:style>
  <w:style w:type="character" w:customStyle="1" w:styleId="SymptomChar">
    <w:name w:val="Symptom Char"/>
    <w:link w:val="Symptom"/>
    <w:locked/>
    <w:rsid w:val="0083537B"/>
    <w:rPr>
      <w:rFonts w:ascii="Arial" w:hAnsi="Arial" w:cs="Arial"/>
      <w:color w:val="4F81BD"/>
    </w:rPr>
  </w:style>
  <w:style w:type="paragraph" w:customStyle="1" w:styleId="Symptom">
    <w:name w:val="Symptom"/>
    <w:basedOn w:val="Normal"/>
    <w:link w:val="SymptomChar"/>
    <w:qFormat/>
    <w:rsid w:val="0083537B"/>
    <w:pPr>
      <w:autoSpaceDE w:val="0"/>
      <w:autoSpaceDN w:val="0"/>
      <w:adjustRightInd w:val="0"/>
      <w:spacing w:before="60" w:after="120" w:line="240" w:lineRule="auto"/>
      <w:ind w:left="284" w:hanging="284"/>
    </w:pPr>
    <w:rPr>
      <w:rFonts w:ascii="Arial" w:eastAsia="Times New Roman" w:hAnsi="Arial" w:cs="Arial"/>
      <w:color w:val="4F81BD"/>
      <w:sz w:val="20"/>
      <w:szCs w:val="20"/>
      <w:lang w:eastAsia="en-GB"/>
    </w:rPr>
  </w:style>
  <w:style w:type="character" w:customStyle="1" w:styleId="TumourheadingChar">
    <w:name w:val="Tumour heading Char"/>
    <w:link w:val="Tumourheading"/>
    <w:locked/>
    <w:rsid w:val="0083537B"/>
    <w:rPr>
      <w:rFonts w:ascii="Arial" w:hAnsi="Arial" w:cs="Arial"/>
      <w:b/>
      <w:color w:val="4F81BD"/>
    </w:rPr>
  </w:style>
  <w:style w:type="paragraph" w:customStyle="1" w:styleId="Tumourheading">
    <w:name w:val="Tumour heading"/>
    <w:basedOn w:val="Normal"/>
    <w:link w:val="TumourheadingChar"/>
    <w:qFormat/>
    <w:rsid w:val="0083537B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color w:val="4F81BD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83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537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3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ice.org.uk/guidance/NG12/chapter/terms-used-in-this-guide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guidance/ng12/chapter/1-Recommendations-organised-by-site-of-canc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2</cp:revision>
  <dcterms:created xsi:type="dcterms:W3CDTF">2020-03-30T15:07:00Z</dcterms:created>
  <dcterms:modified xsi:type="dcterms:W3CDTF">2020-03-30T15:45:00Z</dcterms:modified>
</cp:coreProperties>
</file>