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A0CB4" w14:textId="77777777" w:rsidR="004A4B03" w:rsidRDefault="004A4B03" w:rsidP="00481588">
      <w:pPr>
        <w:jc w:val="center"/>
        <w:rPr>
          <w:b/>
          <w:sz w:val="24"/>
          <w:szCs w:val="24"/>
          <w:u w:val="single"/>
        </w:rPr>
      </w:pPr>
    </w:p>
    <w:p w14:paraId="4F46445C" w14:textId="77777777" w:rsidR="00481588" w:rsidRPr="00F8465F" w:rsidRDefault="005F0FEA" w:rsidP="00481588">
      <w:pPr>
        <w:jc w:val="center"/>
        <w:rPr>
          <w:rFonts w:ascii="Arial Black" w:hAnsi="Arial Black" w:cs="Arial"/>
          <w:sz w:val="32"/>
          <w:szCs w:val="32"/>
          <w:u w:val="single"/>
        </w:rPr>
      </w:pPr>
      <w:proofErr w:type="spellStart"/>
      <w:r w:rsidRPr="00F8465F">
        <w:rPr>
          <w:rFonts w:ascii="Arial Black" w:hAnsi="Arial Black" w:cs="Arial"/>
          <w:sz w:val="32"/>
          <w:szCs w:val="32"/>
          <w:u w:val="single"/>
        </w:rPr>
        <w:t>qFIT</w:t>
      </w:r>
      <w:proofErr w:type="spellEnd"/>
      <w:r w:rsidRPr="00F8465F">
        <w:rPr>
          <w:rFonts w:ascii="Arial Black" w:hAnsi="Arial Black" w:cs="Arial"/>
          <w:sz w:val="32"/>
          <w:szCs w:val="32"/>
          <w:u w:val="single"/>
        </w:rPr>
        <w:t xml:space="preserve"> TESTING FOR OCCULT BLOOD IN STOOL</w:t>
      </w:r>
    </w:p>
    <w:p w14:paraId="55B96340" w14:textId="77777777" w:rsidR="00481588" w:rsidRPr="00F8465F" w:rsidRDefault="00481588" w:rsidP="00481588">
      <w:pPr>
        <w:autoSpaceDE w:val="0"/>
        <w:autoSpaceDN w:val="0"/>
        <w:adjustRightInd w:val="0"/>
        <w:spacing w:after="0" w:line="240" w:lineRule="auto"/>
        <w:rPr>
          <w:rFonts w:ascii="Arial" w:eastAsia="Lato" w:hAnsi="Arial" w:cs="Arial"/>
          <w:sz w:val="24"/>
          <w:szCs w:val="24"/>
          <w:u w:val="single"/>
        </w:rPr>
      </w:pPr>
    </w:p>
    <w:p w14:paraId="44216252" w14:textId="77777777" w:rsidR="00BB1CF8" w:rsidRPr="00F8465F" w:rsidRDefault="005F0FEA" w:rsidP="0044321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Lato" w:hAnsi="Arial Black" w:cs="Arial"/>
          <w:sz w:val="28"/>
          <w:szCs w:val="28"/>
        </w:rPr>
      </w:pPr>
      <w:r w:rsidRPr="00F8465F">
        <w:rPr>
          <w:rFonts w:ascii="Arial Black" w:eastAsia="Lato" w:hAnsi="Arial Black" w:cs="Arial"/>
          <w:sz w:val="28"/>
          <w:szCs w:val="28"/>
        </w:rPr>
        <w:t>Quick reference guide</w:t>
      </w:r>
    </w:p>
    <w:p w14:paraId="4FC5B5FC" w14:textId="77777777" w:rsidR="00701809" w:rsidRPr="00F8465F" w:rsidRDefault="00701809" w:rsidP="00701809">
      <w:pPr>
        <w:autoSpaceDE w:val="0"/>
        <w:autoSpaceDN w:val="0"/>
        <w:adjustRightInd w:val="0"/>
        <w:spacing w:after="0" w:line="240" w:lineRule="auto"/>
        <w:rPr>
          <w:rFonts w:ascii="Arial" w:eastAsia="Lato" w:hAnsi="Arial" w:cs="Arial"/>
          <w:b/>
          <w:sz w:val="24"/>
          <w:szCs w:val="24"/>
          <w:u w:val="single"/>
        </w:rPr>
      </w:pPr>
    </w:p>
    <w:p w14:paraId="6EE36859" w14:textId="77777777" w:rsidR="00481588" w:rsidRPr="00F8465F" w:rsidRDefault="00481588" w:rsidP="00481588">
      <w:pPr>
        <w:autoSpaceDE w:val="0"/>
        <w:autoSpaceDN w:val="0"/>
        <w:adjustRightInd w:val="0"/>
        <w:spacing w:after="0" w:line="240" w:lineRule="auto"/>
        <w:rPr>
          <w:rFonts w:ascii="Arial" w:eastAsia="Lato" w:hAnsi="Arial" w:cs="Arial"/>
          <w:sz w:val="24"/>
          <w:szCs w:val="24"/>
        </w:rPr>
      </w:pPr>
    </w:p>
    <w:p w14:paraId="25271C70" w14:textId="77777777" w:rsidR="00481588" w:rsidRPr="00F8465F" w:rsidRDefault="005F0FEA" w:rsidP="006D5D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Lato" w:hAnsi="Arial" w:cs="Arial"/>
          <w:b/>
          <w:sz w:val="24"/>
          <w:szCs w:val="24"/>
        </w:rPr>
      </w:pPr>
      <w:r w:rsidRPr="00F8465F">
        <w:rPr>
          <w:rFonts w:ascii="Arial" w:eastAsia="Lato" w:hAnsi="Arial" w:cs="Arial"/>
          <w:b/>
          <w:sz w:val="24"/>
          <w:szCs w:val="24"/>
        </w:rPr>
        <w:t xml:space="preserve">Consider </w:t>
      </w:r>
      <w:proofErr w:type="spellStart"/>
      <w:r w:rsidRPr="00F8465F">
        <w:rPr>
          <w:rFonts w:ascii="Arial" w:eastAsia="Lato" w:hAnsi="Arial" w:cs="Arial"/>
          <w:b/>
          <w:sz w:val="24"/>
          <w:szCs w:val="24"/>
        </w:rPr>
        <w:t>qFIT</w:t>
      </w:r>
      <w:proofErr w:type="spellEnd"/>
      <w:r w:rsidRPr="00F8465F">
        <w:rPr>
          <w:rFonts w:ascii="Arial" w:eastAsia="Lato" w:hAnsi="Arial" w:cs="Arial"/>
          <w:b/>
          <w:sz w:val="24"/>
          <w:szCs w:val="24"/>
        </w:rPr>
        <w:t xml:space="preserve"> testing in</w:t>
      </w:r>
      <w:r w:rsidR="002B4A27" w:rsidRPr="00F8465F">
        <w:rPr>
          <w:rFonts w:ascii="Arial" w:eastAsia="Lato" w:hAnsi="Arial" w:cs="Arial"/>
          <w:b/>
          <w:sz w:val="24"/>
          <w:szCs w:val="24"/>
        </w:rPr>
        <w:t xml:space="preserve"> patients who</w:t>
      </w:r>
      <w:r w:rsidRPr="00F8465F">
        <w:rPr>
          <w:rFonts w:ascii="Arial" w:eastAsia="Lato" w:hAnsi="Arial" w:cs="Arial"/>
          <w:b/>
          <w:sz w:val="24"/>
          <w:szCs w:val="24"/>
        </w:rPr>
        <w:t>:</w:t>
      </w:r>
    </w:p>
    <w:p w14:paraId="687AC323" w14:textId="77777777" w:rsidR="00481588" w:rsidRPr="00F8465F" w:rsidRDefault="00481588" w:rsidP="006D5D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Lato" w:hAnsi="Arial" w:cs="Arial"/>
          <w:sz w:val="24"/>
          <w:szCs w:val="24"/>
        </w:rPr>
      </w:pPr>
    </w:p>
    <w:p w14:paraId="489CF65F" w14:textId="77777777" w:rsidR="002B4A27" w:rsidRPr="00F8465F" w:rsidRDefault="00481588" w:rsidP="002B4A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Lato" w:hAnsi="Arial" w:cs="Arial"/>
          <w:sz w:val="24"/>
          <w:szCs w:val="24"/>
        </w:rPr>
      </w:pPr>
      <w:r w:rsidRPr="00F8465F">
        <w:rPr>
          <w:rFonts w:ascii="Arial" w:eastAsia="Lato" w:hAnsi="Arial" w:cs="Arial"/>
          <w:sz w:val="24"/>
          <w:szCs w:val="24"/>
        </w:rPr>
        <w:t>are aged 50 or over with unexplained abdominal pain or weight loss or</w:t>
      </w:r>
    </w:p>
    <w:p w14:paraId="48A4807D" w14:textId="77777777" w:rsidR="00481588" w:rsidRPr="00F8465F" w:rsidRDefault="00481588" w:rsidP="002B4A2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Lato" w:hAnsi="Arial" w:cs="Arial"/>
          <w:sz w:val="24"/>
          <w:szCs w:val="24"/>
        </w:rPr>
      </w:pPr>
    </w:p>
    <w:p w14:paraId="69E21D6A" w14:textId="77777777" w:rsidR="002B4A27" w:rsidRPr="00F8465F" w:rsidRDefault="00481588" w:rsidP="002B4A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Lato" w:hAnsi="Arial" w:cs="Arial"/>
          <w:sz w:val="24"/>
          <w:szCs w:val="24"/>
        </w:rPr>
      </w:pPr>
      <w:r w:rsidRPr="00F8465F">
        <w:rPr>
          <w:rFonts w:ascii="Arial" w:eastAsia="Lato" w:hAnsi="Arial" w:cs="Arial"/>
          <w:sz w:val="24"/>
          <w:szCs w:val="24"/>
        </w:rPr>
        <w:t xml:space="preserve">are aged </w:t>
      </w:r>
      <w:r w:rsidR="00C73369" w:rsidRPr="00F8465F">
        <w:rPr>
          <w:rFonts w:ascii="Arial" w:eastAsia="Lato" w:hAnsi="Arial" w:cs="Arial"/>
          <w:sz w:val="24"/>
          <w:szCs w:val="24"/>
        </w:rPr>
        <w:t xml:space="preserve">50 to </w:t>
      </w:r>
      <w:r w:rsidRPr="00F8465F">
        <w:rPr>
          <w:rFonts w:ascii="Arial" w:eastAsia="Lato" w:hAnsi="Arial" w:cs="Arial"/>
          <w:sz w:val="24"/>
          <w:szCs w:val="24"/>
        </w:rPr>
        <w:t>60 with changes in their bowel habit or iron-deficiency anaemia or</w:t>
      </w:r>
    </w:p>
    <w:p w14:paraId="228F5BD4" w14:textId="77777777" w:rsidR="002B4A27" w:rsidRPr="00F8465F" w:rsidRDefault="002B4A27" w:rsidP="002B4A27">
      <w:pPr>
        <w:pStyle w:val="ListParagraph"/>
        <w:ind w:left="360"/>
        <w:rPr>
          <w:rFonts w:ascii="Arial" w:eastAsia="Lato" w:hAnsi="Arial" w:cs="Arial"/>
          <w:sz w:val="24"/>
          <w:szCs w:val="24"/>
        </w:rPr>
      </w:pPr>
    </w:p>
    <w:p w14:paraId="70C29234" w14:textId="77777777" w:rsidR="0083026A" w:rsidRPr="00F8465F" w:rsidRDefault="00481588" w:rsidP="002B4A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Lato" w:hAnsi="Arial" w:cs="Arial"/>
          <w:sz w:val="24"/>
          <w:szCs w:val="24"/>
        </w:rPr>
      </w:pPr>
      <w:r w:rsidRPr="00F8465F">
        <w:rPr>
          <w:rFonts w:ascii="Arial" w:eastAsia="Lato" w:hAnsi="Arial" w:cs="Arial"/>
          <w:sz w:val="24"/>
          <w:szCs w:val="24"/>
        </w:rPr>
        <w:t>are aged 60 or over and have anaemia without iron deficiency.</w:t>
      </w:r>
    </w:p>
    <w:p w14:paraId="736FCBF3" w14:textId="77777777" w:rsidR="00701809" w:rsidRPr="00F8465F" w:rsidRDefault="00701809" w:rsidP="006D5D67">
      <w:pPr>
        <w:jc w:val="both"/>
        <w:rPr>
          <w:rFonts w:ascii="Arial" w:hAnsi="Arial" w:cs="Arial"/>
        </w:rPr>
      </w:pPr>
    </w:p>
    <w:p w14:paraId="22F01B3F" w14:textId="77777777" w:rsidR="00BB1CF8" w:rsidRPr="00F8465F" w:rsidRDefault="005F0FEA" w:rsidP="006D5D6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8465F">
        <w:rPr>
          <w:rFonts w:ascii="Arial" w:hAnsi="Arial" w:cs="Arial"/>
          <w:b/>
          <w:sz w:val="24"/>
          <w:szCs w:val="24"/>
          <w:u w:val="single"/>
        </w:rPr>
        <w:t>Administering the test</w:t>
      </w:r>
    </w:p>
    <w:p w14:paraId="7051FE00" w14:textId="77777777" w:rsidR="00557BC1" w:rsidRPr="00F8465F" w:rsidRDefault="005F0FEA" w:rsidP="006D5D67">
      <w:pPr>
        <w:jc w:val="both"/>
        <w:rPr>
          <w:rFonts w:ascii="Arial" w:hAnsi="Arial" w:cs="Arial"/>
          <w:sz w:val="24"/>
          <w:szCs w:val="24"/>
        </w:rPr>
      </w:pPr>
      <w:r w:rsidRPr="00F8465F">
        <w:rPr>
          <w:rFonts w:ascii="Arial" w:hAnsi="Arial" w:cs="Arial"/>
          <w:sz w:val="24"/>
          <w:szCs w:val="24"/>
        </w:rPr>
        <w:t>Keep your tests in a single location in the practice</w:t>
      </w:r>
      <w:r w:rsidR="002B4A27" w:rsidRPr="00F8465F">
        <w:rPr>
          <w:rFonts w:ascii="Arial" w:hAnsi="Arial" w:cs="Arial"/>
          <w:sz w:val="24"/>
          <w:szCs w:val="24"/>
        </w:rPr>
        <w:t>.</w:t>
      </w:r>
    </w:p>
    <w:p w14:paraId="148A3618" w14:textId="77777777" w:rsidR="005F0FEA" w:rsidRPr="00F8465F" w:rsidRDefault="005F0FEA" w:rsidP="006D5D67">
      <w:pPr>
        <w:jc w:val="both"/>
        <w:rPr>
          <w:rFonts w:ascii="Arial" w:hAnsi="Arial" w:cs="Arial"/>
          <w:sz w:val="24"/>
          <w:szCs w:val="24"/>
        </w:rPr>
      </w:pPr>
      <w:r w:rsidRPr="00F8465F">
        <w:rPr>
          <w:rFonts w:ascii="Arial" w:hAnsi="Arial" w:cs="Arial"/>
          <w:sz w:val="24"/>
          <w:szCs w:val="24"/>
        </w:rPr>
        <w:t xml:space="preserve">Retrieve a test pack. </w:t>
      </w:r>
    </w:p>
    <w:p w14:paraId="154A065F" w14:textId="77777777" w:rsidR="005F0FEA" w:rsidRPr="00F8465F" w:rsidRDefault="005F0FEA" w:rsidP="006D5D67">
      <w:pPr>
        <w:jc w:val="both"/>
        <w:rPr>
          <w:rFonts w:ascii="Arial" w:hAnsi="Arial" w:cs="Arial"/>
          <w:sz w:val="24"/>
          <w:szCs w:val="24"/>
        </w:rPr>
      </w:pPr>
      <w:r w:rsidRPr="00F8465F">
        <w:rPr>
          <w:rFonts w:ascii="Arial" w:hAnsi="Arial" w:cs="Arial"/>
          <w:sz w:val="24"/>
          <w:szCs w:val="24"/>
        </w:rPr>
        <w:t xml:space="preserve">Remove </w:t>
      </w:r>
      <w:r w:rsidR="00B478D5" w:rsidRPr="00F8465F">
        <w:rPr>
          <w:rFonts w:ascii="Arial" w:hAnsi="Arial" w:cs="Arial"/>
          <w:sz w:val="24"/>
          <w:szCs w:val="24"/>
        </w:rPr>
        <w:t>the request form from the pack,</w:t>
      </w:r>
      <w:r w:rsidRPr="00F8465F">
        <w:rPr>
          <w:rFonts w:ascii="Arial" w:hAnsi="Arial" w:cs="Arial"/>
          <w:sz w:val="24"/>
          <w:szCs w:val="24"/>
        </w:rPr>
        <w:t xml:space="preserve"> complete it making sure you tick at least one of the indication boxes, and return it to the pack</w:t>
      </w:r>
      <w:r w:rsidR="002B4A27" w:rsidRPr="00F8465F">
        <w:rPr>
          <w:rFonts w:ascii="Arial" w:hAnsi="Arial" w:cs="Arial"/>
          <w:sz w:val="24"/>
          <w:szCs w:val="24"/>
        </w:rPr>
        <w:t>.</w:t>
      </w:r>
    </w:p>
    <w:p w14:paraId="53E32135" w14:textId="77777777" w:rsidR="005F0FEA" w:rsidRPr="00F8465F" w:rsidRDefault="005F0FEA" w:rsidP="006D5D67">
      <w:pPr>
        <w:jc w:val="both"/>
        <w:rPr>
          <w:rFonts w:ascii="Arial" w:hAnsi="Arial" w:cs="Arial"/>
          <w:sz w:val="24"/>
          <w:szCs w:val="24"/>
        </w:rPr>
      </w:pPr>
      <w:r w:rsidRPr="00F8465F">
        <w:rPr>
          <w:rFonts w:ascii="Arial" w:hAnsi="Arial" w:cs="Arial"/>
          <w:sz w:val="24"/>
          <w:szCs w:val="24"/>
        </w:rPr>
        <w:t xml:space="preserve">Give the pack to the patient and advise them to read the instructions carefully before </w:t>
      </w:r>
      <w:r w:rsidR="00B478D5" w:rsidRPr="00F8465F">
        <w:rPr>
          <w:rFonts w:ascii="Arial" w:hAnsi="Arial" w:cs="Arial"/>
          <w:sz w:val="24"/>
          <w:szCs w:val="24"/>
        </w:rPr>
        <w:t>they send the</w:t>
      </w:r>
      <w:r w:rsidRPr="00F8465F">
        <w:rPr>
          <w:rFonts w:ascii="Arial" w:hAnsi="Arial" w:cs="Arial"/>
          <w:sz w:val="24"/>
          <w:szCs w:val="24"/>
        </w:rPr>
        <w:t xml:space="preserve"> pack to the lab in the envelope provided. </w:t>
      </w:r>
    </w:p>
    <w:p w14:paraId="4B7DDF05" w14:textId="77777777" w:rsidR="005F0FEA" w:rsidRPr="00F8465F" w:rsidRDefault="005F0FEA" w:rsidP="006D5D67">
      <w:pPr>
        <w:jc w:val="both"/>
        <w:rPr>
          <w:rFonts w:ascii="Arial" w:hAnsi="Arial" w:cs="Arial"/>
          <w:sz w:val="24"/>
          <w:szCs w:val="24"/>
        </w:rPr>
      </w:pPr>
      <w:r w:rsidRPr="00F8465F">
        <w:rPr>
          <w:rFonts w:ascii="Arial" w:hAnsi="Arial" w:cs="Arial"/>
          <w:sz w:val="24"/>
          <w:szCs w:val="24"/>
        </w:rPr>
        <w:t>Record that you have issued the pack using the read code 4791 on your clinical system</w:t>
      </w:r>
      <w:r w:rsidR="002B4A27" w:rsidRPr="00F8465F">
        <w:rPr>
          <w:rFonts w:ascii="Arial" w:hAnsi="Arial" w:cs="Arial"/>
          <w:sz w:val="24"/>
          <w:szCs w:val="24"/>
        </w:rPr>
        <w:t>.</w:t>
      </w:r>
    </w:p>
    <w:p w14:paraId="36E1AAD1" w14:textId="77777777" w:rsidR="002B4A27" w:rsidRPr="00F8465F" w:rsidRDefault="002B4A27" w:rsidP="006D5D67">
      <w:pPr>
        <w:jc w:val="both"/>
        <w:rPr>
          <w:rFonts w:ascii="Arial" w:hAnsi="Arial" w:cs="Arial"/>
          <w:sz w:val="24"/>
          <w:szCs w:val="24"/>
        </w:rPr>
      </w:pPr>
      <w:r w:rsidRPr="00F8465F">
        <w:rPr>
          <w:rFonts w:ascii="Arial" w:hAnsi="Arial" w:cs="Arial"/>
          <w:sz w:val="24"/>
          <w:szCs w:val="24"/>
        </w:rPr>
        <w:t xml:space="preserve">Expect a result within 7 days of the patient sending it </w:t>
      </w:r>
      <w:r w:rsidR="00F8465F" w:rsidRPr="00F8465F">
        <w:rPr>
          <w:rFonts w:ascii="Arial" w:hAnsi="Arial" w:cs="Arial"/>
          <w:sz w:val="24"/>
          <w:szCs w:val="24"/>
        </w:rPr>
        <w:t>away;</w:t>
      </w:r>
      <w:r w:rsidRPr="00F8465F">
        <w:rPr>
          <w:rFonts w:ascii="Arial" w:hAnsi="Arial" w:cs="Arial"/>
          <w:sz w:val="24"/>
          <w:szCs w:val="24"/>
        </w:rPr>
        <w:t xml:space="preserve"> it may be worth setting up a recall system to identify outstanding results.</w:t>
      </w:r>
    </w:p>
    <w:p w14:paraId="0A62F244" w14:textId="77777777" w:rsidR="005F0FEA" w:rsidRPr="00F8465F" w:rsidRDefault="005F0FEA" w:rsidP="006D5D6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8465F">
        <w:rPr>
          <w:rFonts w:ascii="Arial" w:hAnsi="Arial" w:cs="Arial"/>
          <w:b/>
          <w:sz w:val="24"/>
          <w:szCs w:val="24"/>
          <w:u w:val="single"/>
        </w:rPr>
        <w:t>What the results mean</w:t>
      </w:r>
    </w:p>
    <w:p w14:paraId="10F4C21E" w14:textId="77777777" w:rsidR="005F0FEA" w:rsidRPr="00F8465F" w:rsidRDefault="0083026A" w:rsidP="006D5D67">
      <w:pPr>
        <w:ind w:left="1418"/>
        <w:jc w:val="both"/>
        <w:rPr>
          <w:rFonts w:ascii="Arial" w:hAnsi="Arial" w:cs="Arial"/>
          <w:b/>
          <w:sz w:val="24"/>
          <w:szCs w:val="24"/>
        </w:rPr>
      </w:pPr>
      <w:r w:rsidRPr="00F8465F">
        <w:rPr>
          <w:rFonts w:ascii="Arial" w:hAnsi="Arial" w:cs="Arial"/>
          <w:b/>
          <w:sz w:val="24"/>
          <w:szCs w:val="24"/>
        </w:rPr>
        <w:t xml:space="preserve">If </w:t>
      </w:r>
      <w:proofErr w:type="spellStart"/>
      <w:r w:rsidR="005F0FEA" w:rsidRPr="00F8465F">
        <w:rPr>
          <w:rFonts w:ascii="Arial" w:hAnsi="Arial" w:cs="Arial"/>
          <w:b/>
          <w:sz w:val="24"/>
          <w:szCs w:val="24"/>
        </w:rPr>
        <w:t>qFIT</w:t>
      </w:r>
      <w:proofErr w:type="spellEnd"/>
      <w:r w:rsidR="005F0FEA" w:rsidRPr="00F8465F">
        <w:rPr>
          <w:rFonts w:ascii="Arial" w:hAnsi="Arial" w:cs="Arial"/>
          <w:b/>
          <w:sz w:val="24"/>
          <w:szCs w:val="24"/>
        </w:rPr>
        <w:t xml:space="preserve"> positive: consider referral for suspected colorectal cancer</w:t>
      </w:r>
      <w:r w:rsidRPr="00F8465F">
        <w:rPr>
          <w:rFonts w:ascii="Arial" w:hAnsi="Arial" w:cs="Arial"/>
          <w:b/>
          <w:sz w:val="24"/>
          <w:szCs w:val="24"/>
        </w:rPr>
        <w:t>.</w:t>
      </w:r>
      <w:r w:rsidR="005F0FEA" w:rsidRPr="00F8465F">
        <w:rPr>
          <w:rFonts w:ascii="Arial" w:hAnsi="Arial" w:cs="Arial"/>
          <w:b/>
          <w:sz w:val="24"/>
          <w:szCs w:val="24"/>
        </w:rPr>
        <w:t xml:space="preserve"> </w:t>
      </w:r>
    </w:p>
    <w:p w14:paraId="18C7C135" w14:textId="77777777" w:rsidR="0070483B" w:rsidRPr="00F8465F" w:rsidRDefault="0083026A" w:rsidP="006D5D67">
      <w:pPr>
        <w:ind w:left="1418"/>
        <w:jc w:val="both"/>
        <w:rPr>
          <w:rFonts w:ascii="Arial" w:hAnsi="Arial" w:cs="Arial"/>
          <w:b/>
          <w:sz w:val="24"/>
          <w:szCs w:val="24"/>
        </w:rPr>
      </w:pPr>
      <w:r w:rsidRPr="00F8465F">
        <w:rPr>
          <w:rFonts w:ascii="Arial" w:hAnsi="Arial" w:cs="Arial"/>
          <w:b/>
          <w:sz w:val="24"/>
          <w:szCs w:val="24"/>
        </w:rPr>
        <w:t xml:space="preserve">If </w:t>
      </w:r>
      <w:proofErr w:type="spellStart"/>
      <w:r w:rsidR="005F0FEA" w:rsidRPr="00F8465F">
        <w:rPr>
          <w:rFonts w:ascii="Arial" w:hAnsi="Arial" w:cs="Arial"/>
          <w:b/>
          <w:sz w:val="24"/>
          <w:szCs w:val="24"/>
        </w:rPr>
        <w:t>qFIT</w:t>
      </w:r>
      <w:proofErr w:type="spellEnd"/>
      <w:r w:rsidR="005F0FEA" w:rsidRPr="00F8465F">
        <w:rPr>
          <w:rFonts w:ascii="Arial" w:hAnsi="Arial" w:cs="Arial"/>
          <w:b/>
          <w:sz w:val="24"/>
          <w:szCs w:val="24"/>
        </w:rPr>
        <w:t xml:space="preserve"> negative</w:t>
      </w:r>
      <w:r w:rsidRPr="00F8465F">
        <w:rPr>
          <w:rFonts w:ascii="Arial" w:hAnsi="Arial" w:cs="Arial"/>
          <w:b/>
          <w:sz w:val="24"/>
          <w:szCs w:val="24"/>
        </w:rPr>
        <w:t>: c</w:t>
      </w:r>
      <w:r w:rsidR="005F0FEA" w:rsidRPr="00F8465F">
        <w:rPr>
          <w:rFonts w:ascii="Arial" w:hAnsi="Arial" w:cs="Arial"/>
          <w:b/>
          <w:sz w:val="24"/>
          <w:szCs w:val="24"/>
        </w:rPr>
        <w:t>olorectal cancer</w:t>
      </w:r>
      <w:r w:rsidRPr="00F8465F">
        <w:rPr>
          <w:rFonts w:ascii="Arial" w:hAnsi="Arial" w:cs="Arial"/>
          <w:b/>
          <w:sz w:val="24"/>
          <w:szCs w:val="24"/>
        </w:rPr>
        <w:t xml:space="preserve"> is extremely unlikely.</w:t>
      </w:r>
      <w:r w:rsidR="005F0FEA" w:rsidRPr="00F8465F">
        <w:rPr>
          <w:rFonts w:ascii="Arial" w:hAnsi="Arial" w:cs="Arial"/>
          <w:b/>
          <w:sz w:val="24"/>
          <w:szCs w:val="24"/>
        </w:rPr>
        <w:t xml:space="preserve"> </w:t>
      </w:r>
    </w:p>
    <w:p w14:paraId="424BCC98" w14:textId="77777777" w:rsidR="005F0FEA" w:rsidRPr="00F8465F" w:rsidRDefault="005F0FEA" w:rsidP="006D5D67">
      <w:pPr>
        <w:spacing w:before="100" w:beforeAutospacing="1" w:after="24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8465F">
        <w:rPr>
          <w:rFonts w:ascii="Arial" w:hAnsi="Arial" w:cs="Arial"/>
          <w:b/>
          <w:sz w:val="24"/>
          <w:szCs w:val="24"/>
          <w:u w:val="single"/>
        </w:rPr>
        <w:t>What to do next</w:t>
      </w:r>
    </w:p>
    <w:p w14:paraId="70F4C1DA" w14:textId="77777777" w:rsidR="00B478D5" w:rsidRPr="00F8465F" w:rsidRDefault="005F0FEA" w:rsidP="006D5D67">
      <w:pPr>
        <w:spacing w:before="100" w:beforeAutospacing="1" w:after="2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8465F">
        <w:rPr>
          <w:rFonts w:ascii="Arial" w:hAnsi="Arial" w:cs="Arial"/>
          <w:sz w:val="24"/>
          <w:szCs w:val="24"/>
        </w:rPr>
        <w:t>qFIT</w:t>
      </w:r>
      <w:proofErr w:type="spellEnd"/>
      <w:r w:rsidRPr="00F8465F">
        <w:rPr>
          <w:rFonts w:ascii="Arial" w:hAnsi="Arial" w:cs="Arial"/>
          <w:sz w:val="24"/>
          <w:szCs w:val="24"/>
        </w:rPr>
        <w:t xml:space="preserve"> has a very high negative predictive value for colorectal cancer </w:t>
      </w:r>
      <w:r w:rsidRPr="00F8465F">
        <w:rPr>
          <w:rFonts w:ascii="Arial" w:hAnsi="Arial" w:cs="Arial"/>
          <w:i/>
          <w:sz w:val="24"/>
          <w:szCs w:val="24"/>
        </w:rPr>
        <w:t>in low-risk populations</w:t>
      </w:r>
      <w:r w:rsidRPr="00F8465F">
        <w:rPr>
          <w:rFonts w:ascii="Arial" w:hAnsi="Arial" w:cs="Arial"/>
          <w:sz w:val="24"/>
          <w:szCs w:val="24"/>
        </w:rPr>
        <w:t xml:space="preserve">. </w:t>
      </w:r>
    </w:p>
    <w:p w14:paraId="78BDB1D7" w14:textId="77777777" w:rsidR="003A62C9" w:rsidRPr="00F8465F" w:rsidRDefault="005F0FEA" w:rsidP="006D5D67">
      <w:pPr>
        <w:spacing w:before="100" w:beforeAutospacing="1" w:after="240" w:line="240" w:lineRule="auto"/>
        <w:jc w:val="both"/>
        <w:rPr>
          <w:rFonts w:ascii="Arial" w:hAnsi="Arial" w:cs="Arial"/>
        </w:rPr>
      </w:pPr>
      <w:r w:rsidRPr="00F8465F">
        <w:rPr>
          <w:rFonts w:ascii="Arial" w:hAnsi="Arial" w:cs="Arial"/>
          <w:sz w:val="24"/>
          <w:szCs w:val="24"/>
        </w:rPr>
        <w:t xml:space="preserve">If your patient still has symptoms of concern on reassessment, you may wish to consider seeking local specialist </w:t>
      </w:r>
      <w:r w:rsidR="00B478D5" w:rsidRPr="00F8465F">
        <w:rPr>
          <w:rFonts w:ascii="Arial" w:hAnsi="Arial" w:cs="Arial"/>
          <w:sz w:val="24"/>
          <w:szCs w:val="24"/>
        </w:rPr>
        <w:t xml:space="preserve">advice. Consider reviewing NG12, the NICE guideline on the recognition and referral of suspected cancer, to assist your reassessment if you remain concerned. </w:t>
      </w:r>
    </w:p>
    <w:sectPr w:rsidR="003A62C9" w:rsidRPr="00F8465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3E8E5" w14:textId="77777777" w:rsidR="00604C8E" w:rsidRDefault="00604C8E" w:rsidP="001E5117">
      <w:pPr>
        <w:spacing w:after="0" w:line="240" w:lineRule="auto"/>
      </w:pPr>
      <w:r>
        <w:separator/>
      </w:r>
    </w:p>
  </w:endnote>
  <w:endnote w:type="continuationSeparator" w:id="0">
    <w:p w14:paraId="6FEBC593" w14:textId="77777777" w:rsidR="00604C8E" w:rsidRDefault="00604C8E" w:rsidP="001E5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F71B0" w14:textId="77777777" w:rsidR="00604C8E" w:rsidRDefault="00604C8E" w:rsidP="001E5117">
      <w:pPr>
        <w:spacing w:after="0" w:line="240" w:lineRule="auto"/>
      </w:pPr>
      <w:r>
        <w:separator/>
      </w:r>
    </w:p>
  </w:footnote>
  <w:footnote w:type="continuationSeparator" w:id="0">
    <w:p w14:paraId="0867C434" w14:textId="77777777" w:rsidR="00604C8E" w:rsidRDefault="00604C8E" w:rsidP="001E5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4FA82" w14:textId="77777777" w:rsidR="001E5117" w:rsidRDefault="001E5117" w:rsidP="001E5117">
    <w:pPr>
      <w:pStyle w:val="Header"/>
      <w:jc w:val="right"/>
    </w:pPr>
    <w:r w:rsidRPr="00352AD8">
      <w:rPr>
        <w:noProof/>
        <w:lang w:eastAsia="en-GB"/>
      </w:rPr>
      <w:drawing>
        <wp:inline distT="0" distB="0" distL="0" distR="0" wp14:anchorId="5CB557E2" wp14:editId="33F9684C">
          <wp:extent cx="2616200" cy="685775"/>
          <wp:effectExtent l="0" t="0" r="0" b="63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357"/>
                  <a:stretch/>
                </pic:blipFill>
                <pic:spPr bwMode="auto">
                  <a:xfrm>
                    <a:off x="0" y="0"/>
                    <a:ext cx="2616297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</w:t>
    </w:r>
    <w:r w:rsidRPr="00352AD8">
      <w:rPr>
        <w:noProof/>
        <w:lang w:eastAsia="en-GB"/>
      </w:rPr>
      <w:drawing>
        <wp:inline distT="0" distB="0" distL="0" distR="0" wp14:anchorId="0222F45E" wp14:editId="12057BF0">
          <wp:extent cx="2159000" cy="49953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319"/>
                  <a:stretch/>
                </pic:blipFill>
                <pic:spPr bwMode="auto">
                  <a:xfrm>
                    <a:off x="0" y="0"/>
                    <a:ext cx="2159916" cy="499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00D28"/>
    <w:multiLevelType w:val="hybridMultilevel"/>
    <w:tmpl w:val="F31AC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B4976"/>
    <w:multiLevelType w:val="hybridMultilevel"/>
    <w:tmpl w:val="02E8D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00F99"/>
    <w:multiLevelType w:val="hybridMultilevel"/>
    <w:tmpl w:val="D0FA8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B0705"/>
    <w:multiLevelType w:val="hybridMultilevel"/>
    <w:tmpl w:val="8012B614"/>
    <w:lvl w:ilvl="0" w:tplc="CD248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60D70"/>
    <w:multiLevelType w:val="hybridMultilevel"/>
    <w:tmpl w:val="E8AE1E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273A0"/>
    <w:multiLevelType w:val="hybridMultilevel"/>
    <w:tmpl w:val="7B78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B3138"/>
    <w:multiLevelType w:val="hybridMultilevel"/>
    <w:tmpl w:val="E654A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64872"/>
    <w:multiLevelType w:val="hybridMultilevel"/>
    <w:tmpl w:val="1A521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73B3A"/>
    <w:multiLevelType w:val="hybridMultilevel"/>
    <w:tmpl w:val="8F3A2B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448175">
    <w:abstractNumId w:val="1"/>
  </w:num>
  <w:num w:numId="2" w16cid:durableId="117383612">
    <w:abstractNumId w:val="7"/>
  </w:num>
  <w:num w:numId="3" w16cid:durableId="283856092">
    <w:abstractNumId w:val="0"/>
  </w:num>
  <w:num w:numId="4" w16cid:durableId="435444202">
    <w:abstractNumId w:val="6"/>
  </w:num>
  <w:num w:numId="5" w16cid:durableId="391661727">
    <w:abstractNumId w:val="5"/>
  </w:num>
  <w:num w:numId="6" w16cid:durableId="1387799447">
    <w:abstractNumId w:val="8"/>
  </w:num>
  <w:num w:numId="7" w16cid:durableId="2000452412">
    <w:abstractNumId w:val="4"/>
  </w:num>
  <w:num w:numId="8" w16cid:durableId="7416376">
    <w:abstractNumId w:val="3"/>
  </w:num>
  <w:num w:numId="9" w16cid:durableId="717320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46E"/>
    <w:rsid w:val="000D128D"/>
    <w:rsid w:val="001E5117"/>
    <w:rsid w:val="00214A64"/>
    <w:rsid w:val="00225120"/>
    <w:rsid w:val="002B1F6A"/>
    <w:rsid w:val="002B4A27"/>
    <w:rsid w:val="003364BB"/>
    <w:rsid w:val="00355CBE"/>
    <w:rsid w:val="00357E4D"/>
    <w:rsid w:val="003A62C9"/>
    <w:rsid w:val="0040780D"/>
    <w:rsid w:val="00431561"/>
    <w:rsid w:val="0044321D"/>
    <w:rsid w:val="00481588"/>
    <w:rsid w:val="004A4B03"/>
    <w:rsid w:val="00510B6B"/>
    <w:rsid w:val="00536F8E"/>
    <w:rsid w:val="00557BC1"/>
    <w:rsid w:val="0057177E"/>
    <w:rsid w:val="005F0FEA"/>
    <w:rsid w:val="00604C8E"/>
    <w:rsid w:val="00625387"/>
    <w:rsid w:val="006264B9"/>
    <w:rsid w:val="00665327"/>
    <w:rsid w:val="00695CFA"/>
    <w:rsid w:val="006D5D67"/>
    <w:rsid w:val="006E4AB0"/>
    <w:rsid w:val="00701809"/>
    <w:rsid w:val="0070483B"/>
    <w:rsid w:val="00720830"/>
    <w:rsid w:val="00753B29"/>
    <w:rsid w:val="007A7C11"/>
    <w:rsid w:val="007D00B0"/>
    <w:rsid w:val="007D1807"/>
    <w:rsid w:val="00817E77"/>
    <w:rsid w:val="0083026A"/>
    <w:rsid w:val="00911B50"/>
    <w:rsid w:val="0098223A"/>
    <w:rsid w:val="00A412D5"/>
    <w:rsid w:val="00A45B23"/>
    <w:rsid w:val="00B478D5"/>
    <w:rsid w:val="00B967CD"/>
    <w:rsid w:val="00BB1CF8"/>
    <w:rsid w:val="00BD60F0"/>
    <w:rsid w:val="00C37C51"/>
    <w:rsid w:val="00C433A7"/>
    <w:rsid w:val="00C73369"/>
    <w:rsid w:val="00C95120"/>
    <w:rsid w:val="00CA575B"/>
    <w:rsid w:val="00CC346E"/>
    <w:rsid w:val="00D04A98"/>
    <w:rsid w:val="00E054B2"/>
    <w:rsid w:val="00E242DF"/>
    <w:rsid w:val="00EB557C"/>
    <w:rsid w:val="00EC592A"/>
    <w:rsid w:val="00F07616"/>
    <w:rsid w:val="00F82762"/>
    <w:rsid w:val="00F8465F"/>
    <w:rsid w:val="00FA5C73"/>
    <w:rsid w:val="00FB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FD79F"/>
  <w15:docId w15:val="{477AECB8-3CB4-4C40-8D23-7AF601BC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58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C34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5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117"/>
  </w:style>
  <w:style w:type="paragraph" w:styleId="Footer">
    <w:name w:val="footer"/>
    <w:basedOn w:val="Normal"/>
    <w:link w:val="FooterChar"/>
    <w:uiPriority w:val="99"/>
    <w:unhideWhenUsed/>
    <w:rsid w:val="001E5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117"/>
  </w:style>
  <w:style w:type="paragraph" w:styleId="BalloonText">
    <w:name w:val="Balloon Text"/>
    <w:basedOn w:val="Normal"/>
    <w:link w:val="BalloonTextChar"/>
    <w:uiPriority w:val="99"/>
    <w:semiHidden/>
    <w:unhideWhenUsed/>
    <w:rsid w:val="001E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1F6A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753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1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NHS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Sarah-Jane Davies</dc:creator>
  <cp:lastModifiedBy>Kevin Bishop</cp:lastModifiedBy>
  <cp:revision>2</cp:revision>
  <dcterms:created xsi:type="dcterms:W3CDTF">2024-05-09T08:41:00Z</dcterms:created>
  <dcterms:modified xsi:type="dcterms:W3CDTF">2024-05-09T08:41:00Z</dcterms:modified>
</cp:coreProperties>
</file>